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A8" w:rsidRDefault="009C1E32">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唐山市人民医院</w:t>
      </w:r>
      <w:r w:rsidR="000E5EDE">
        <w:rPr>
          <w:rFonts w:ascii="Times New Roman" w:eastAsia="方正小标宋_GBK" w:hAnsi="Times New Roman" w:cs="Times New Roman"/>
          <w:sz w:val="44"/>
          <w:szCs w:val="44"/>
        </w:rPr>
        <w:t>201</w:t>
      </w:r>
      <w:r w:rsidR="008D57F3">
        <w:rPr>
          <w:rFonts w:ascii="Times New Roman" w:eastAsia="方正小标宋_GBK" w:hAnsi="Times New Roman" w:cs="Times New Roman" w:hint="eastAsia"/>
          <w:sz w:val="44"/>
          <w:szCs w:val="44"/>
        </w:rPr>
        <w:t>8</w:t>
      </w:r>
      <w:r w:rsidR="000E5EDE">
        <w:rPr>
          <w:rFonts w:ascii="Times New Roman" w:eastAsia="方正小标宋_GBK" w:hAnsi="Times New Roman" w:cs="Times New Roman"/>
          <w:sz w:val="44"/>
          <w:szCs w:val="44"/>
        </w:rPr>
        <w:t>年部门预算信息公开</w:t>
      </w:r>
    </w:p>
    <w:p w:rsidR="00AD1AA8" w:rsidRDefault="000E5EDE">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《预算法》、</w:t>
      </w:r>
      <w:r>
        <w:rPr>
          <w:rFonts w:ascii="Times New Roman" w:eastAsia="方正仿宋_GBK" w:hAnsi="Times New Roman" w:cs="Times New Roman"/>
          <w:sz w:val="32"/>
          <w:szCs w:val="32"/>
        </w:rPr>
        <w:t>《地方预决算公开操作规程》和《河北省省级预算公开办法》</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，现将</w:t>
      </w:r>
      <w:r>
        <w:rPr>
          <w:rFonts w:ascii="Times New Roman" w:eastAsia="方正仿宋_GBK" w:hAnsi="Times New Roman" w:cs="Times New Roman"/>
          <w:sz w:val="32"/>
          <w:szCs w:val="32"/>
        </w:rPr>
        <w:t>201</w:t>
      </w:r>
      <w:r w:rsidR="00A9445D">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年部门预算公开如下：</w:t>
      </w:r>
    </w:p>
    <w:p w:rsidR="009C1E32" w:rsidRDefault="000E5EDE" w:rsidP="009C1E32">
      <w:pPr>
        <w:numPr>
          <w:ilvl w:val="0"/>
          <w:numId w:val="3"/>
        </w:numPr>
        <w:rPr>
          <w:rFonts w:ascii="黑体" w:eastAsia="黑体" w:hAnsi="黑体" w:cs="Times New Roman"/>
          <w:sz w:val="32"/>
          <w:szCs w:val="32"/>
        </w:rPr>
      </w:pPr>
      <w:r>
        <w:rPr>
          <w:rFonts w:ascii="黑体" w:eastAsia="黑体" w:hAnsi="黑体" w:cs="Times New Roman" w:hint="eastAsia"/>
          <w:sz w:val="32"/>
          <w:szCs w:val="32"/>
        </w:rPr>
        <w:t>部门职责及机构设置情况</w:t>
      </w:r>
    </w:p>
    <w:p w:rsidR="009C1E32" w:rsidRPr="009C1E32" w:rsidRDefault="000E5EDE" w:rsidP="009C1E32">
      <w:pPr>
        <w:rPr>
          <w:rFonts w:ascii="仿宋_GB2312" w:eastAsia="仿宋_GB2312" w:hAnsi="仿宋_GB2312" w:cs="仿宋_GB2312"/>
          <w:sz w:val="32"/>
          <w:szCs w:val="32"/>
        </w:rPr>
      </w:pPr>
      <w:r w:rsidRPr="009C1E32">
        <w:rPr>
          <w:rFonts w:ascii="Times New Roman" w:eastAsia="方正仿宋_GBK" w:hAnsi="Times New Roman" w:cs="Times New Roman" w:hint="eastAsia"/>
          <w:b/>
          <w:sz w:val="32"/>
          <w:szCs w:val="32"/>
        </w:rPr>
        <w:t xml:space="preserve"> </w:t>
      </w:r>
      <w:r w:rsidRPr="009C1E32">
        <w:rPr>
          <w:rFonts w:ascii="Times New Roman" w:eastAsia="方正仿宋_GBK" w:hAnsi="Times New Roman" w:cs="Times New Roman" w:hint="eastAsia"/>
          <w:b/>
          <w:sz w:val="32"/>
          <w:szCs w:val="32"/>
        </w:rPr>
        <w:t>部门</w:t>
      </w:r>
      <w:r w:rsidRPr="009C1E32">
        <w:rPr>
          <w:rFonts w:ascii="Times New Roman" w:eastAsia="方正仿宋_GBK" w:hAnsi="Times New Roman" w:cs="Times New Roman"/>
          <w:b/>
          <w:sz w:val="32"/>
          <w:szCs w:val="32"/>
        </w:rPr>
        <w:t>职责：</w:t>
      </w:r>
      <w:r w:rsidR="009C1E32" w:rsidRPr="009C1E32">
        <w:rPr>
          <w:rFonts w:ascii="仿宋_GB2312" w:eastAsia="仿宋_GB2312" w:hAnsi="仿宋_GB2312" w:cs="仿宋_GB2312" w:hint="eastAsia"/>
          <w:sz w:val="32"/>
          <w:szCs w:val="32"/>
        </w:rPr>
        <w:t xml:space="preserve"> 1、贯彻党的路线、方针政策、法规和上级指示，在上级卫生主管部门的指导下，全面进行医院的医疗、教学、科研、和行政管理等工作。按上级党委和主管部门的要求，准确、及时有效地完成各项任务，不断进行改革创新，使医院的各项工作高效有序地进行。</w:t>
      </w:r>
    </w:p>
    <w:p w:rsidR="009C1E32" w:rsidRPr="009C1E32" w:rsidRDefault="009C1E32" w:rsidP="009C1E32">
      <w:pPr>
        <w:ind w:firstLineChars="200" w:firstLine="640"/>
        <w:rPr>
          <w:rFonts w:ascii="仿宋_GB2312" w:eastAsia="仿宋_GB2312" w:hAnsi="仿宋_GB2312" w:cs="仿宋_GB2312"/>
          <w:sz w:val="32"/>
          <w:szCs w:val="32"/>
        </w:rPr>
      </w:pPr>
      <w:r w:rsidRPr="009C1E32">
        <w:rPr>
          <w:rFonts w:ascii="仿宋_GB2312" w:eastAsia="仿宋_GB2312" w:hAnsi="仿宋_GB2312" w:cs="仿宋_GB2312" w:hint="eastAsia"/>
          <w:sz w:val="32"/>
          <w:szCs w:val="32"/>
        </w:rPr>
        <w:t>2、根据医院的功能任务，使用医院的医疗资源，为患者提供有质量和安全保证的、适宜的医疗技术服务。</w:t>
      </w:r>
    </w:p>
    <w:p w:rsidR="009C1E32" w:rsidRPr="009C1E32" w:rsidRDefault="009C1E32" w:rsidP="009C1E32">
      <w:pPr>
        <w:ind w:firstLineChars="200" w:firstLine="640"/>
        <w:rPr>
          <w:rFonts w:ascii="仿宋_GB2312" w:eastAsia="仿宋_GB2312" w:hAnsi="仿宋_GB2312" w:cs="仿宋_GB2312"/>
          <w:sz w:val="32"/>
          <w:szCs w:val="32"/>
        </w:rPr>
      </w:pPr>
      <w:r w:rsidRPr="009C1E32">
        <w:rPr>
          <w:rFonts w:ascii="仿宋_GB2312" w:eastAsia="仿宋_GB2312" w:hAnsi="仿宋_GB2312" w:cs="仿宋_GB2312" w:hint="eastAsia"/>
          <w:sz w:val="32"/>
          <w:szCs w:val="32"/>
        </w:rPr>
        <w:t>3、组织、检查医疗护理工作，深入门诊、病房及其它科室，并采取积极有效措施，保证不断提高医疗质量。</w:t>
      </w:r>
    </w:p>
    <w:p w:rsidR="009C1E32" w:rsidRPr="009C1E32" w:rsidRDefault="009C1E32" w:rsidP="009C1E32">
      <w:pPr>
        <w:ind w:firstLineChars="200" w:firstLine="640"/>
        <w:rPr>
          <w:rFonts w:ascii="仿宋_GB2312" w:eastAsia="仿宋_GB2312" w:hAnsi="仿宋_GB2312" w:cs="仿宋_GB2312"/>
          <w:sz w:val="32"/>
          <w:szCs w:val="32"/>
        </w:rPr>
      </w:pPr>
      <w:r w:rsidRPr="009C1E32">
        <w:rPr>
          <w:rFonts w:ascii="仿宋_GB2312" w:eastAsia="仿宋_GB2312" w:hAnsi="仿宋_GB2312" w:cs="仿宋_GB2312" w:hint="eastAsia"/>
          <w:sz w:val="32"/>
          <w:szCs w:val="32"/>
        </w:rPr>
        <w:t>4、教育职工树立全心全意为人民服务的思想和良好的医德，改进医疗作风和工作作风，改善服务态度。督促检查以岗位责任制为中心的医院各项核心制度和技术操作规程的执行，严防差错事故的</w:t>
      </w:r>
      <w:r w:rsidRPr="009C1E32">
        <w:rPr>
          <w:rFonts w:ascii="仿宋_GB2312" w:eastAsia="仿宋_GB2312" w:hAnsi="仿宋_GB2312" w:cs="仿宋_GB2312" w:hint="eastAsia"/>
          <w:sz w:val="32"/>
          <w:szCs w:val="32"/>
        </w:rPr>
        <w:lastRenderedPageBreak/>
        <w:t>发生。</w:t>
      </w:r>
    </w:p>
    <w:p w:rsidR="009C1E32" w:rsidRPr="009C1E32" w:rsidRDefault="009C1E32" w:rsidP="009C1E32">
      <w:pPr>
        <w:ind w:firstLineChars="200" w:firstLine="640"/>
        <w:rPr>
          <w:rFonts w:ascii="仿宋_GB2312" w:eastAsia="仿宋_GB2312" w:hAnsi="仿宋_GB2312" w:cs="仿宋_GB2312"/>
          <w:sz w:val="32"/>
          <w:szCs w:val="32"/>
        </w:rPr>
      </w:pPr>
      <w:r w:rsidRPr="009C1E32">
        <w:rPr>
          <w:rFonts w:ascii="仿宋_GB2312" w:eastAsia="仿宋_GB2312" w:hAnsi="仿宋_GB2312" w:cs="仿宋_GB2312" w:hint="eastAsia"/>
          <w:sz w:val="32"/>
          <w:szCs w:val="32"/>
        </w:rPr>
        <w:t>5、严格执行《河北省医疗服务价格手册》的收费标准，杜绝多收费、乱收费、分解收费等不合理收费。</w:t>
      </w:r>
    </w:p>
    <w:p w:rsidR="00AD1AA8" w:rsidRPr="009C1E32" w:rsidRDefault="009C1E32" w:rsidP="009C1E32">
      <w:pPr>
        <w:ind w:left="405"/>
        <w:rPr>
          <w:rFonts w:hint="eastAsia"/>
          <w:szCs w:val="28"/>
        </w:rPr>
      </w:pPr>
      <w:r w:rsidRPr="009C1E32">
        <w:rPr>
          <w:rFonts w:ascii="仿宋_GB2312" w:eastAsia="仿宋_GB2312" w:hAnsi="仿宋_GB2312" w:cs="仿宋_GB2312" w:hint="eastAsia"/>
          <w:sz w:val="32"/>
          <w:szCs w:val="32"/>
        </w:rPr>
        <w:t>6、积极完成上级领导交办的各项任务</w:t>
      </w:r>
      <w:r>
        <w:rPr>
          <w:rFonts w:hint="eastAsia"/>
          <w:szCs w:val="28"/>
        </w:rPr>
        <w:t>。</w:t>
      </w:r>
    </w:p>
    <w:p w:rsidR="00AD1AA8" w:rsidRDefault="000E5EDE" w:rsidP="00CB793B">
      <w:pPr>
        <w:autoSpaceDE w:val="0"/>
        <w:autoSpaceDN w:val="0"/>
        <w:adjustRightInd w:val="0"/>
        <w:ind w:firstLineChars="200" w:firstLine="643"/>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t>机构设置：</w:t>
      </w:r>
    </w:p>
    <w:p w:rsidR="00AD1AA8" w:rsidRDefault="000E5EDE">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17"/>
        <w:gridCol w:w="1134"/>
        <w:gridCol w:w="1276"/>
        <w:gridCol w:w="2902"/>
      </w:tblGrid>
      <w:tr w:rsidR="00AD1AA8">
        <w:trPr>
          <w:trHeight w:val="300"/>
          <w:tblHeader/>
          <w:jc w:val="center"/>
        </w:trPr>
        <w:tc>
          <w:tcPr>
            <w:tcW w:w="4417" w:type="dxa"/>
            <w:vMerge w:val="restart"/>
            <w:vAlign w:val="center"/>
          </w:tcPr>
          <w:p w:rsidR="00AD1AA8" w:rsidRDefault="000E5ED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AD1AA8" w:rsidRDefault="000E5ED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AD1AA8" w:rsidRDefault="000E5ED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AD1AA8" w:rsidRDefault="000E5ED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AD1AA8">
        <w:trPr>
          <w:trHeight w:val="300"/>
          <w:tblHeader/>
          <w:jc w:val="center"/>
        </w:trPr>
        <w:tc>
          <w:tcPr>
            <w:tcW w:w="4417" w:type="dxa"/>
            <w:vMerge/>
            <w:vAlign w:val="center"/>
          </w:tcPr>
          <w:p w:rsidR="00AD1AA8" w:rsidRDefault="00AD1AA8">
            <w:pPr>
              <w:spacing w:line="300" w:lineRule="exact"/>
              <w:jc w:val="left"/>
              <w:outlineLvl w:val="0"/>
              <w:rPr>
                <w:rFonts w:ascii="Times New Roman" w:hAnsi="Times New Roman" w:cs="Times New Roman"/>
                <w:szCs w:val="24"/>
              </w:rPr>
            </w:pPr>
          </w:p>
        </w:tc>
        <w:tc>
          <w:tcPr>
            <w:tcW w:w="1134" w:type="dxa"/>
            <w:vMerge/>
            <w:vAlign w:val="center"/>
          </w:tcPr>
          <w:p w:rsidR="00AD1AA8" w:rsidRDefault="00AD1AA8">
            <w:pPr>
              <w:spacing w:line="300" w:lineRule="exact"/>
              <w:jc w:val="left"/>
              <w:outlineLvl w:val="0"/>
              <w:rPr>
                <w:rFonts w:ascii="Times New Roman" w:hAnsi="Times New Roman" w:cs="Times New Roman"/>
                <w:szCs w:val="24"/>
              </w:rPr>
            </w:pPr>
          </w:p>
        </w:tc>
        <w:tc>
          <w:tcPr>
            <w:tcW w:w="1276" w:type="dxa"/>
            <w:vMerge/>
            <w:vAlign w:val="center"/>
          </w:tcPr>
          <w:p w:rsidR="00AD1AA8" w:rsidRDefault="00AD1AA8">
            <w:pPr>
              <w:spacing w:line="300" w:lineRule="exact"/>
              <w:jc w:val="left"/>
              <w:outlineLvl w:val="0"/>
              <w:rPr>
                <w:rFonts w:ascii="Times New Roman" w:hAnsi="Times New Roman" w:cs="Times New Roman"/>
                <w:szCs w:val="24"/>
              </w:rPr>
            </w:pPr>
          </w:p>
        </w:tc>
        <w:tc>
          <w:tcPr>
            <w:tcW w:w="2902" w:type="dxa"/>
            <w:vMerge/>
            <w:vAlign w:val="center"/>
          </w:tcPr>
          <w:p w:rsidR="00AD1AA8" w:rsidRDefault="00AD1AA8">
            <w:pPr>
              <w:spacing w:line="300" w:lineRule="exact"/>
              <w:jc w:val="left"/>
              <w:outlineLvl w:val="0"/>
              <w:rPr>
                <w:rFonts w:ascii="Times New Roman" w:hAnsi="Times New Roman" w:cs="Times New Roman"/>
                <w:szCs w:val="24"/>
              </w:rPr>
            </w:pPr>
          </w:p>
        </w:tc>
      </w:tr>
      <w:tr w:rsidR="00AD1AA8">
        <w:trPr>
          <w:trHeight w:val="227"/>
          <w:jc w:val="center"/>
        </w:trPr>
        <w:tc>
          <w:tcPr>
            <w:tcW w:w="4417" w:type="dxa"/>
            <w:vAlign w:val="center"/>
          </w:tcPr>
          <w:p w:rsidR="00AD1AA8" w:rsidRDefault="009C1E3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唐山市人民医院</w:t>
            </w:r>
          </w:p>
        </w:tc>
        <w:tc>
          <w:tcPr>
            <w:tcW w:w="1134" w:type="dxa"/>
            <w:vAlign w:val="center"/>
          </w:tcPr>
          <w:p w:rsidR="00AD1AA8" w:rsidRDefault="009C1E3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事业</w:t>
            </w:r>
          </w:p>
        </w:tc>
        <w:tc>
          <w:tcPr>
            <w:tcW w:w="1276" w:type="dxa"/>
            <w:vAlign w:val="center"/>
          </w:tcPr>
          <w:p w:rsidR="00AD1AA8" w:rsidRDefault="009C1E3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正处级</w:t>
            </w:r>
          </w:p>
        </w:tc>
        <w:tc>
          <w:tcPr>
            <w:tcW w:w="2902" w:type="dxa"/>
            <w:vAlign w:val="center"/>
          </w:tcPr>
          <w:p w:rsidR="00AD1AA8" w:rsidRDefault="009C1E3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自筹自支</w:t>
            </w:r>
          </w:p>
        </w:tc>
      </w:tr>
      <w:tr w:rsidR="00AD1AA8">
        <w:trPr>
          <w:trHeight w:val="227"/>
          <w:jc w:val="center"/>
        </w:trPr>
        <w:tc>
          <w:tcPr>
            <w:tcW w:w="4417" w:type="dxa"/>
            <w:vAlign w:val="center"/>
          </w:tcPr>
          <w:p w:rsidR="00AD1AA8" w:rsidRDefault="00AD1AA8">
            <w:pPr>
              <w:spacing w:line="300" w:lineRule="exact"/>
              <w:jc w:val="left"/>
              <w:rPr>
                <w:rFonts w:ascii="Times New Roman" w:eastAsia="方正书宋_GBK" w:hAnsi="Times New Roman" w:cs="Times New Roman"/>
                <w:szCs w:val="24"/>
              </w:rPr>
            </w:pPr>
          </w:p>
        </w:tc>
        <w:tc>
          <w:tcPr>
            <w:tcW w:w="1134" w:type="dxa"/>
            <w:vAlign w:val="center"/>
          </w:tcPr>
          <w:p w:rsidR="00AD1AA8" w:rsidRDefault="00AD1AA8">
            <w:pPr>
              <w:spacing w:line="300" w:lineRule="exact"/>
              <w:jc w:val="center"/>
              <w:rPr>
                <w:rFonts w:ascii="Times New Roman" w:eastAsia="方正书宋_GBK" w:hAnsi="Times New Roman" w:cs="Times New Roman"/>
                <w:szCs w:val="24"/>
              </w:rPr>
            </w:pPr>
          </w:p>
        </w:tc>
        <w:tc>
          <w:tcPr>
            <w:tcW w:w="1276" w:type="dxa"/>
            <w:vAlign w:val="center"/>
          </w:tcPr>
          <w:p w:rsidR="00AD1AA8" w:rsidRDefault="00AD1AA8">
            <w:pPr>
              <w:spacing w:line="300" w:lineRule="exact"/>
              <w:jc w:val="center"/>
              <w:rPr>
                <w:rFonts w:ascii="Times New Roman" w:eastAsia="方正书宋_GBK" w:hAnsi="Times New Roman" w:cs="Times New Roman"/>
                <w:szCs w:val="24"/>
              </w:rPr>
            </w:pPr>
          </w:p>
        </w:tc>
        <w:tc>
          <w:tcPr>
            <w:tcW w:w="2902" w:type="dxa"/>
            <w:vAlign w:val="center"/>
          </w:tcPr>
          <w:p w:rsidR="00AD1AA8" w:rsidRDefault="00AD1AA8">
            <w:pPr>
              <w:spacing w:line="300" w:lineRule="exact"/>
              <w:jc w:val="center"/>
              <w:rPr>
                <w:rFonts w:ascii="Times New Roman" w:eastAsia="方正书宋_GBK" w:hAnsi="Times New Roman" w:cs="Times New Roman"/>
                <w:szCs w:val="24"/>
              </w:rPr>
            </w:pPr>
          </w:p>
        </w:tc>
      </w:tr>
      <w:tr w:rsidR="00AD1AA8">
        <w:trPr>
          <w:trHeight w:val="227"/>
          <w:jc w:val="center"/>
        </w:trPr>
        <w:tc>
          <w:tcPr>
            <w:tcW w:w="4417" w:type="dxa"/>
            <w:vAlign w:val="center"/>
          </w:tcPr>
          <w:p w:rsidR="00AD1AA8" w:rsidRDefault="00AD1AA8">
            <w:pPr>
              <w:spacing w:line="300" w:lineRule="exact"/>
              <w:jc w:val="left"/>
              <w:rPr>
                <w:rFonts w:ascii="Times New Roman" w:eastAsia="方正书宋_GBK" w:hAnsi="Times New Roman" w:cs="Times New Roman"/>
                <w:szCs w:val="24"/>
              </w:rPr>
            </w:pPr>
          </w:p>
        </w:tc>
        <w:tc>
          <w:tcPr>
            <w:tcW w:w="1134" w:type="dxa"/>
            <w:vAlign w:val="center"/>
          </w:tcPr>
          <w:p w:rsidR="00AD1AA8" w:rsidRDefault="00AD1AA8">
            <w:pPr>
              <w:spacing w:line="300" w:lineRule="exact"/>
              <w:jc w:val="center"/>
              <w:rPr>
                <w:rFonts w:ascii="Times New Roman" w:eastAsia="方正书宋_GBK" w:hAnsi="Times New Roman" w:cs="Times New Roman"/>
                <w:szCs w:val="24"/>
              </w:rPr>
            </w:pPr>
          </w:p>
        </w:tc>
        <w:tc>
          <w:tcPr>
            <w:tcW w:w="1276" w:type="dxa"/>
            <w:vAlign w:val="center"/>
          </w:tcPr>
          <w:p w:rsidR="00AD1AA8" w:rsidRDefault="00AD1AA8">
            <w:pPr>
              <w:spacing w:line="300" w:lineRule="exact"/>
              <w:jc w:val="center"/>
              <w:rPr>
                <w:rFonts w:ascii="Times New Roman" w:eastAsia="方正书宋_GBK" w:hAnsi="Times New Roman" w:cs="Times New Roman"/>
                <w:szCs w:val="24"/>
              </w:rPr>
            </w:pPr>
          </w:p>
        </w:tc>
        <w:tc>
          <w:tcPr>
            <w:tcW w:w="2902" w:type="dxa"/>
            <w:vAlign w:val="center"/>
          </w:tcPr>
          <w:p w:rsidR="00AD1AA8" w:rsidRDefault="00AD1AA8">
            <w:pPr>
              <w:spacing w:line="300" w:lineRule="exact"/>
              <w:jc w:val="center"/>
              <w:rPr>
                <w:rFonts w:ascii="Times New Roman" w:eastAsia="方正书宋_GBK" w:hAnsi="Times New Roman" w:cs="Times New Roman"/>
                <w:szCs w:val="24"/>
              </w:rPr>
            </w:pPr>
          </w:p>
        </w:tc>
      </w:tr>
      <w:tr w:rsidR="00AD1AA8">
        <w:trPr>
          <w:trHeight w:val="227"/>
          <w:jc w:val="center"/>
        </w:trPr>
        <w:tc>
          <w:tcPr>
            <w:tcW w:w="4417" w:type="dxa"/>
            <w:vAlign w:val="center"/>
          </w:tcPr>
          <w:p w:rsidR="00AD1AA8" w:rsidRDefault="00AD1AA8">
            <w:pPr>
              <w:spacing w:line="300" w:lineRule="exact"/>
              <w:jc w:val="left"/>
              <w:rPr>
                <w:rFonts w:ascii="Times New Roman" w:eastAsia="方正书宋_GBK" w:hAnsi="Times New Roman" w:cs="Times New Roman"/>
                <w:szCs w:val="24"/>
              </w:rPr>
            </w:pPr>
          </w:p>
        </w:tc>
        <w:tc>
          <w:tcPr>
            <w:tcW w:w="1134" w:type="dxa"/>
            <w:vAlign w:val="center"/>
          </w:tcPr>
          <w:p w:rsidR="00AD1AA8" w:rsidRDefault="00AD1AA8">
            <w:pPr>
              <w:spacing w:line="300" w:lineRule="exact"/>
              <w:jc w:val="center"/>
              <w:rPr>
                <w:rFonts w:ascii="Times New Roman" w:eastAsia="方正书宋_GBK" w:hAnsi="Times New Roman" w:cs="Times New Roman"/>
                <w:szCs w:val="24"/>
              </w:rPr>
            </w:pPr>
          </w:p>
        </w:tc>
        <w:tc>
          <w:tcPr>
            <w:tcW w:w="1276" w:type="dxa"/>
            <w:vAlign w:val="center"/>
          </w:tcPr>
          <w:p w:rsidR="00AD1AA8" w:rsidRDefault="00AD1AA8">
            <w:pPr>
              <w:spacing w:line="300" w:lineRule="exact"/>
              <w:jc w:val="center"/>
              <w:rPr>
                <w:rFonts w:ascii="Times New Roman" w:eastAsia="方正书宋_GBK" w:hAnsi="Times New Roman" w:cs="Times New Roman"/>
                <w:szCs w:val="24"/>
              </w:rPr>
            </w:pPr>
          </w:p>
        </w:tc>
        <w:tc>
          <w:tcPr>
            <w:tcW w:w="2902" w:type="dxa"/>
            <w:vAlign w:val="center"/>
          </w:tcPr>
          <w:p w:rsidR="00AD1AA8" w:rsidRDefault="00AD1AA8">
            <w:pPr>
              <w:spacing w:line="300" w:lineRule="exact"/>
              <w:jc w:val="center"/>
              <w:rPr>
                <w:rFonts w:ascii="Times New Roman" w:eastAsia="方正书宋_GBK" w:hAnsi="Times New Roman" w:cs="Times New Roman"/>
                <w:szCs w:val="24"/>
              </w:rPr>
            </w:pPr>
          </w:p>
        </w:tc>
      </w:tr>
      <w:tr w:rsidR="00AD1AA8">
        <w:trPr>
          <w:trHeight w:val="227"/>
          <w:jc w:val="center"/>
        </w:trPr>
        <w:tc>
          <w:tcPr>
            <w:tcW w:w="4417" w:type="dxa"/>
            <w:vAlign w:val="center"/>
          </w:tcPr>
          <w:p w:rsidR="00AD1AA8" w:rsidRDefault="00AD1AA8">
            <w:pPr>
              <w:spacing w:line="300" w:lineRule="exact"/>
              <w:jc w:val="left"/>
              <w:rPr>
                <w:rFonts w:ascii="Times New Roman" w:eastAsia="方正书宋_GBK" w:hAnsi="Times New Roman" w:cs="Times New Roman"/>
                <w:szCs w:val="24"/>
              </w:rPr>
            </w:pPr>
          </w:p>
        </w:tc>
        <w:tc>
          <w:tcPr>
            <w:tcW w:w="1134" w:type="dxa"/>
            <w:vAlign w:val="center"/>
          </w:tcPr>
          <w:p w:rsidR="00AD1AA8" w:rsidRDefault="00AD1AA8">
            <w:pPr>
              <w:spacing w:line="300" w:lineRule="exact"/>
              <w:jc w:val="left"/>
              <w:rPr>
                <w:rFonts w:ascii="Times New Roman" w:eastAsia="方正书宋_GBK" w:hAnsi="Times New Roman" w:cs="Times New Roman"/>
                <w:szCs w:val="24"/>
              </w:rPr>
            </w:pPr>
          </w:p>
        </w:tc>
        <w:tc>
          <w:tcPr>
            <w:tcW w:w="1276" w:type="dxa"/>
            <w:vAlign w:val="center"/>
          </w:tcPr>
          <w:p w:rsidR="00AD1AA8" w:rsidRDefault="00AD1AA8">
            <w:pPr>
              <w:spacing w:line="300" w:lineRule="exact"/>
              <w:jc w:val="left"/>
              <w:rPr>
                <w:rFonts w:ascii="Times New Roman" w:eastAsia="方正书宋_GBK" w:hAnsi="Times New Roman" w:cs="Times New Roman"/>
                <w:szCs w:val="24"/>
              </w:rPr>
            </w:pPr>
          </w:p>
        </w:tc>
        <w:tc>
          <w:tcPr>
            <w:tcW w:w="2902" w:type="dxa"/>
            <w:vAlign w:val="center"/>
          </w:tcPr>
          <w:p w:rsidR="00AD1AA8" w:rsidRDefault="00AD1AA8">
            <w:pPr>
              <w:spacing w:line="300" w:lineRule="exact"/>
              <w:jc w:val="left"/>
              <w:rPr>
                <w:rFonts w:ascii="Times New Roman" w:eastAsia="方正书宋_GBK" w:hAnsi="Times New Roman" w:cs="Times New Roman"/>
                <w:szCs w:val="24"/>
              </w:rPr>
            </w:pPr>
          </w:p>
        </w:tc>
      </w:tr>
      <w:tr w:rsidR="00AD1AA8">
        <w:trPr>
          <w:trHeight w:val="227"/>
          <w:jc w:val="center"/>
        </w:trPr>
        <w:tc>
          <w:tcPr>
            <w:tcW w:w="4417" w:type="dxa"/>
            <w:vAlign w:val="center"/>
          </w:tcPr>
          <w:p w:rsidR="00AD1AA8" w:rsidRDefault="00AD1AA8">
            <w:pPr>
              <w:spacing w:line="300" w:lineRule="exact"/>
              <w:jc w:val="left"/>
              <w:rPr>
                <w:rFonts w:ascii="Times New Roman" w:eastAsia="方正书宋_GBK" w:hAnsi="Times New Roman" w:cs="Times New Roman"/>
                <w:szCs w:val="24"/>
              </w:rPr>
            </w:pPr>
          </w:p>
        </w:tc>
        <w:tc>
          <w:tcPr>
            <w:tcW w:w="1134" w:type="dxa"/>
            <w:vAlign w:val="center"/>
          </w:tcPr>
          <w:p w:rsidR="00AD1AA8" w:rsidRDefault="00AD1AA8">
            <w:pPr>
              <w:spacing w:line="300" w:lineRule="exact"/>
              <w:jc w:val="left"/>
              <w:rPr>
                <w:rFonts w:ascii="Times New Roman" w:eastAsia="方正书宋_GBK" w:hAnsi="Times New Roman" w:cs="Times New Roman"/>
                <w:szCs w:val="24"/>
              </w:rPr>
            </w:pPr>
          </w:p>
        </w:tc>
        <w:tc>
          <w:tcPr>
            <w:tcW w:w="1276" w:type="dxa"/>
            <w:vAlign w:val="center"/>
          </w:tcPr>
          <w:p w:rsidR="00AD1AA8" w:rsidRDefault="00AD1AA8">
            <w:pPr>
              <w:spacing w:line="300" w:lineRule="exact"/>
              <w:jc w:val="left"/>
              <w:rPr>
                <w:rFonts w:ascii="Times New Roman" w:eastAsia="方正书宋_GBK" w:hAnsi="Times New Roman" w:cs="Times New Roman"/>
                <w:szCs w:val="24"/>
              </w:rPr>
            </w:pPr>
          </w:p>
        </w:tc>
        <w:tc>
          <w:tcPr>
            <w:tcW w:w="2902" w:type="dxa"/>
            <w:vAlign w:val="center"/>
          </w:tcPr>
          <w:p w:rsidR="00AD1AA8" w:rsidRDefault="00AD1AA8">
            <w:pPr>
              <w:spacing w:line="300" w:lineRule="exact"/>
              <w:jc w:val="left"/>
              <w:rPr>
                <w:rFonts w:ascii="Times New Roman" w:eastAsia="方正书宋_GBK" w:hAnsi="Times New Roman" w:cs="Times New Roman"/>
                <w:szCs w:val="24"/>
              </w:rPr>
            </w:pPr>
          </w:p>
        </w:tc>
      </w:tr>
    </w:tbl>
    <w:p w:rsidR="00AD1AA8" w:rsidRDefault="00AD1AA8">
      <w:pPr>
        <w:rPr>
          <w:rFonts w:hint="eastAsia"/>
        </w:rPr>
      </w:pPr>
    </w:p>
    <w:p w:rsidR="00AD1AA8" w:rsidRDefault="000E5EDE">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AD1AA8" w:rsidRDefault="000E5EDE">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按照预算管理有关规定，目前我省部门预算的编制实行综合预算制度，即全部收入和支出都反映的预算中。</w:t>
      </w:r>
    </w:p>
    <w:p w:rsidR="00AD1AA8" w:rsidRDefault="000E5EDE">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收入说明</w:t>
      </w:r>
      <w:r>
        <w:rPr>
          <w:rFonts w:ascii="Times New Roman" w:eastAsia="方正仿宋_GBK" w:hAnsi="Times New Roman" w:cs="Times New Roman" w:hint="eastAsia"/>
          <w:sz w:val="32"/>
          <w:szCs w:val="32"/>
        </w:rPr>
        <w:t xml:space="preserve"> </w:t>
      </w:r>
    </w:p>
    <w:p w:rsidR="00AD1AA8" w:rsidRDefault="009C1E32">
      <w:pPr>
        <w:ind w:firstLineChars="200" w:firstLine="640"/>
        <w:rPr>
          <w:rFonts w:ascii="Times New Roman" w:eastAsia="方正仿宋_GBK" w:hAnsi="Times New Roman" w:cs="Times New Roman"/>
          <w:sz w:val="32"/>
          <w:szCs w:val="32"/>
        </w:rPr>
      </w:pPr>
      <w:r>
        <w:rPr>
          <w:rFonts w:ascii="仿宋_GB2312" w:eastAsia="仿宋_GB2312" w:hAnsi="仿宋_GB2312" w:cs="仿宋_GB2312" w:hint="eastAsia"/>
          <w:sz w:val="32"/>
          <w:szCs w:val="32"/>
        </w:rPr>
        <w:t>唐山市人民医院</w:t>
      </w:r>
      <w:r w:rsidR="000E5EDE">
        <w:rPr>
          <w:rFonts w:ascii="仿宋_GB2312" w:eastAsia="仿宋_GB2312" w:hAnsi="仿宋_GB2312" w:cs="仿宋_GB2312" w:hint="eastAsia"/>
          <w:sz w:val="32"/>
          <w:szCs w:val="32"/>
        </w:rPr>
        <w:t>201</w:t>
      </w:r>
      <w:r w:rsidR="008D57F3">
        <w:rPr>
          <w:rFonts w:ascii="仿宋_GB2312" w:eastAsia="仿宋_GB2312" w:hAnsi="仿宋_GB2312" w:cs="仿宋_GB2312" w:hint="eastAsia"/>
          <w:sz w:val="32"/>
          <w:szCs w:val="32"/>
        </w:rPr>
        <w:t>8</w:t>
      </w:r>
      <w:r w:rsidR="000E5EDE">
        <w:rPr>
          <w:rFonts w:ascii="仿宋_GB2312" w:eastAsia="仿宋_GB2312" w:hAnsi="仿宋_GB2312" w:cs="仿宋_GB2312" w:hint="eastAsia"/>
          <w:sz w:val="32"/>
          <w:szCs w:val="32"/>
        </w:rPr>
        <w:t>年预算收入</w:t>
      </w:r>
      <w:r w:rsidR="008D57F3">
        <w:rPr>
          <w:rFonts w:ascii="仿宋_GB2312" w:eastAsia="仿宋_GB2312" w:hAnsi="仿宋_GB2312" w:cs="仿宋_GB2312" w:hint="eastAsia"/>
          <w:sz w:val="32"/>
          <w:szCs w:val="32"/>
        </w:rPr>
        <w:t>93025.47</w:t>
      </w:r>
      <w:r>
        <w:rPr>
          <w:rFonts w:ascii="仿宋_GB2312" w:eastAsia="仿宋_GB2312" w:hAnsi="仿宋_GB2312" w:cs="仿宋_GB2312" w:hint="eastAsia"/>
          <w:sz w:val="32"/>
          <w:szCs w:val="32"/>
        </w:rPr>
        <w:t>万元，全部为医院事业收入</w:t>
      </w:r>
      <w:r w:rsidR="000E5EDE">
        <w:rPr>
          <w:rFonts w:ascii="仿宋_GB2312" w:eastAsia="仿宋_GB2312" w:hAnsi="仿宋_GB2312" w:cs="仿宋_GB2312" w:hint="eastAsia"/>
          <w:sz w:val="32"/>
          <w:szCs w:val="32"/>
        </w:rPr>
        <w:t>。</w:t>
      </w:r>
    </w:p>
    <w:p w:rsidR="00AD1AA8" w:rsidRDefault="000E5EDE">
      <w:pPr>
        <w:numPr>
          <w:ilvl w:val="0"/>
          <w:numId w:val="1"/>
        </w:num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支出说明</w:t>
      </w:r>
    </w:p>
    <w:p w:rsidR="00AD1AA8" w:rsidRDefault="000E5EDE">
      <w:pPr>
        <w:rPr>
          <w:rFonts w:ascii="仿宋_GB2312" w:eastAsia="仿宋_GB2312" w:hAnsi="仿宋_GB2312" w:cs="仿宋_GB2312"/>
          <w:sz w:val="32"/>
          <w:szCs w:val="32"/>
        </w:rPr>
      </w:pPr>
      <w:r>
        <w:rPr>
          <w:rFonts w:ascii="Times New Roman" w:eastAsia="方正仿宋_GBK" w:hAnsi="Times New Roman" w:cs="Times New Roman" w:hint="eastAsia"/>
          <w:sz w:val="32"/>
          <w:szCs w:val="32"/>
        </w:rPr>
        <w:t xml:space="preserve">    </w:t>
      </w:r>
      <w:r>
        <w:rPr>
          <w:rFonts w:ascii="仿宋_GB2312" w:eastAsia="仿宋_GB2312" w:hAnsi="仿宋_GB2312" w:cs="仿宋_GB2312" w:hint="eastAsia"/>
          <w:sz w:val="32"/>
          <w:szCs w:val="32"/>
        </w:rPr>
        <w:t xml:space="preserve"> 收支预算总表支出栏、基本支出表、项目支出表按经济分类和支出功能分类科目编制，反映</w:t>
      </w:r>
      <w:r w:rsidR="009C1E32">
        <w:rPr>
          <w:rFonts w:ascii="仿宋_GB2312" w:eastAsia="仿宋_GB2312" w:hAnsi="仿宋_GB2312" w:cs="仿宋_GB2312" w:hint="eastAsia"/>
          <w:sz w:val="32"/>
          <w:szCs w:val="32"/>
        </w:rPr>
        <w:t>唐山市人民医院</w:t>
      </w:r>
      <w:r>
        <w:rPr>
          <w:rFonts w:ascii="仿宋_GB2312" w:eastAsia="仿宋_GB2312" w:hAnsi="仿宋_GB2312" w:cs="仿宋_GB2312" w:hint="eastAsia"/>
          <w:sz w:val="32"/>
          <w:szCs w:val="32"/>
        </w:rPr>
        <w:t>年度部门预算中支出预算的总体情况。201</w:t>
      </w:r>
      <w:r w:rsidR="008D57F3">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年部门支出预算为</w:t>
      </w:r>
      <w:r w:rsidR="008D57F3">
        <w:rPr>
          <w:rFonts w:ascii="仿宋_GB2312" w:eastAsia="仿宋_GB2312" w:hAnsi="仿宋_GB2312" w:cs="仿宋_GB2312" w:hint="eastAsia"/>
          <w:sz w:val="32"/>
          <w:szCs w:val="32"/>
        </w:rPr>
        <w:t>93025.47</w:t>
      </w:r>
      <w:r>
        <w:rPr>
          <w:rFonts w:ascii="仿宋_GB2312" w:eastAsia="仿宋_GB2312" w:hAnsi="仿宋_GB2312" w:cs="仿宋_GB2312" w:hint="eastAsia"/>
          <w:sz w:val="32"/>
          <w:szCs w:val="32"/>
        </w:rPr>
        <w:t>万元，其中基本支出</w:t>
      </w:r>
      <w:r w:rsidR="008D57F3">
        <w:rPr>
          <w:rFonts w:ascii="仿宋_GB2312" w:eastAsia="仿宋_GB2312" w:hAnsi="仿宋_GB2312" w:cs="仿宋_GB2312" w:hint="eastAsia"/>
          <w:sz w:val="32"/>
          <w:szCs w:val="32"/>
        </w:rPr>
        <w:t>33329.77</w:t>
      </w:r>
      <w:r>
        <w:rPr>
          <w:rFonts w:ascii="仿宋_GB2312" w:eastAsia="仿宋_GB2312" w:hAnsi="仿宋_GB2312" w:cs="仿宋_GB2312" w:hint="eastAsia"/>
          <w:sz w:val="32"/>
          <w:szCs w:val="32"/>
        </w:rPr>
        <w:t>万元，包括人员经费</w:t>
      </w:r>
      <w:r w:rsidR="008D57F3">
        <w:rPr>
          <w:rFonts w:ascii="仿宋_GB2312" w:eastAsia="仿宋_GB2312" w:hAnsi="仿宋_GB2312" w:cs="仿宋_GB2312" w:hint="eastAsia"/>
          <w:sz w:val="32"/>
          <w:szCs w:val="32"/>
        </w:rPr>
        <w:t>28317.38</w:t>
      </w:r>
      <w:r>
        <w:rPr>
          <w:rFonts w:ascii="仿宋_GB2312" w:eastAsia="仿宋_GB2312" w:hAnsi="仿宋_GB2312" w:cs="仿宋_GB2312" w:hint="eastAsia"/>
          <w:sz w:val="32"/>
          <w:szCs w:val="32"/>
        </w:rPr>
        <w:t>万元和</w:t>
      </w:r>
      <w:r w:rsidR="009C1E32">
        <w:rPr>
          <w:rFonts w:ascii="仿宋_GB2312" w:eastAsia="仿宋_GB2312" w:hAnsi="仿宋_GB2312" w:cs="仿宋_GB2312" w:hint="eastAsia"/>
          <w:sz w:val="32"/>
          <w:szCs w:val="32"/>
        </w:rPr>
        <w:t>正</w:t>
      </w:r>
      <w:r>
        <w:rPr>
          <w:rFonts w:ascii="仿宋_GB2312" w:eastAsia="仿宋_GB2312" w:hAnsi="仿宋_GB2312" w:cs="仿宋_GB2312" w:hint="eastAsia"/>
          <w:sz w:val="32"/>
          <w:szCs w:val="32"/>
        </w:rPr>
        <w:t>常公用经费</w:t>
      </w:r>
      <w:r w:rsidR="008D57F3">
        <w:rPr>
          <w:rFonts w:ascii="仿宋_GB2312" w:eastAsia="仿宋_GB2312" w:hAnsi="仿宋_GB2312" w:cs="仿宋_GB2312" w:hint="eastAsia"/>
          <w:sz w:val="32"/>
          <w:szCs w:val="32"/>
        </w:rPr>
        <w:t>5012.39</w:t>
      </w:r>
      <w:r>
        <w:rPr>
          <w:rFonts w:ascii="仿宋_GB2312" w:eastAsia="仿宋_GB2312" w:hAnsi="仿宋_GB2312" w:cs="仿宋_GB2312" w:hint="eastAsia"/>
          <w:sz w:val="32"/>
          <w:szCs w:val="32"/>
        </w:rPr>
        <w:t>万元；</w:t>
      </w:r>
      <w:r w:rsidR="009C1E32">
        <w:rPr>
          <w:rFonts w:ascii="仿宋_GB2312" w:eastAsia="仿宋_GB2312" w:hAnsi="仿宋_GB2312" w:cs="仿宋_GB2312" w:hint="eastAsia"/>
          <w:sz w:val="32"/>
          <w:szCs w:val="32"/>
        </w:rPr>
        <w:t>专项公用经费</w:t>
      </w:r>
      <w:r>
        <w:rPr>
          <w:rFonts w:ascii="仿宋_GB2312" w:eastAsia="仿宋_GB2312" w:hAnsi="仿宋_GB2312" w:cs="仿宋_GB2312" w:hint="eastAsia"/>
          <w:sz w:val="32"/>
          <w:szCs w:val="32"/>
        </w:rPr>
        <w:t>支出</w:t>
      </w:r>
      <w:r w:rsidR="008D57F3">
        <w:rPr>
          <w:rFonts w:ascii="仿宋_GB2312" w:eastAsia="仿宋_GB2312" w:hAnsi="仿宋_GB2312" w:cs="仿宋_GB2312" w:hint="eastAsia"/>
          <w:sz w:val="32"/>
          <w:szCs w:val="32"/>
        </w:rPr>
        <w:t>59695.7</w:t>
      </w:r>
      <w:r>
        <w:rPr>
          <w:rFonts w:ascii="仿宋_GB2312" w:eastAsia="仿宋_GB2312" w:hAnsi="仿宋_GB2312" w:cs="仿宋_GB2312" w:hint="eastAsia"/>
          <w:sz w:val="32"/>
          <w:szCs w:val="32"/>
        </w:rPr>
        <w:t>万元，全部为本级支出。</w:t>
      </w:r>
    </w:p>
    <w:p w:rsidR="00AD1AA8" w:rsidRDefault="000E5EDE">
      <w:pPr>
        <w:numPr>
          <w:ilvl w:val="0"/>
          <w:numId w:val="1"/>
        </w:num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比上年增减情况</w:t>
      </w:r>
    </w:p>
    <w:p w:rsidR="00AD1AA8" w:rsidRDefault="000E5EDE">
      <w:pPr>
        <w:rPr>
          <w:rFonts w:ascii="仿宋_GB2312" w:eastAsia="仿宋_GB2312" w:hAnsi="仿宋_GB2312" w:cs="仿宋_GB2312"/>
          <w:sz w:val="32"/>
          <w:szCs w:val="32"/>
        </w:rPr>
      </w:pPr>
      <w:r>
        <w:rPr>
          <w:rFonts w:ascii="Times New Roman" w:eastAsia="方正仿宋_GBK" w:hAnsi="Times New Roman" w:cs="Times New Roman" w:hint="eastAsia"/>
          <w:sz w:val="32"/>
          <w:szCs w:val="32"/>
        </w:rPr>
        <w:t xml:space="preserve">   </w:t>
      </w:r>
      <w:r>
        <w:rPr>
          <w:rFonts w:ascii="仿宋_GB2312" w:eastAsia="仿宋_GB2312" w:hAnsi="仿宋_GB2312" w:cs="仿宋_GB2312" w:hint="eastAsia"/>
          <w:sz w:val="32"/>
          <w:szCs w:val="32"/>
        </w:rPr>
        <w:t xml:space="preserve"> 201</w:t>
      </w:r>
      <w:r w:rsidR="003266E4">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年部门预算较201</w:t>
      </w:r>
      <w:r w:rsidR="003266E4">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年增长</w:t>
      </w:r>
      <w:r w:rsidR="003266E4">
        <w:rPr>
          <w:rFonts w:ascii="仿宋_GB2312" w:eastAsia="仿宋_GB2312" w:hAnsi="仿宋_GB2312" w:cs="仿宋_GB2312" w:hint="eastAsia"/>
          <w:sz w:val="32"/>
          <w:szCs w:val="32"/>
        </w:rPr>
        <w:t>7404.61</w:t>
      </w:r>
      <w:r>
        <w:rPr>
          <w:rFonts w:ascii="仿宋_GB2312" w:eastAsia="仿宋_GB2312" w:hAnsi="仿宋_GB2312" w:cs="仿宋_GB2312" w:hint="eastAsia"/>
          <w:sz w:val="32"/>
          <w:szCs w:val="32"/>
        </w:rPr>
        <w:t>万元，其中：基本支出增长</w:t>
      </w:r>
      <w:r w:rsidR="003266E4">
        <w:rPr>
          <w:rFonts w:ascii="仿宋_GB2312" w:eastAsia="仿宋_GB2312" w:hAnsi="仿宋_GB2312" w:cs="仿宋_GB2312" w:hint="eastAsia"/>
          <w:sz w:val="32"/>
          <w:szCs w:val="32"/>
        </w:rPr>
        <w:t>3836.91</w:t>
      </w:r>
      <w:r>
        <w:rPr>
          <w:rFonts w:ascii="仿宋_GB2312" w:eastAsia="仿宋_GB2312" w:hAnsi="仿宋_GB2312" w:cs="仿宋_GB2312" w:hint="eastAsia"/>
          <w:sz w:val="32"/>
          <w:szCs w:val="32"/>
        </w:rPr>
        <w:t>万元，主要是增加人员经费；</w:t>
      </w:r>
      <w:r w:rsidR="009C1E32">
        <w:rPr>
          <w:rFonts w:ascii="仿宋_GB2312" w:eastAsia="仿宋_GB2312" w:hAnsi="仿宋_GB2312" w:cs="仿宋_GB2312" w:hint="eastAsia"/>
          <w:sz w:val="32"/>
          <w:szCs w:val="32"/>
        </w:rPr>
        <w:t>专</w:t>
      </w:r>
      <w:r>
        <w:rPr>
          <w:rFonts w:ascii="仿宋_GB2312" w:eastAsia="仿宋_GB2312" w:hAnsi="仿宋_GB2312" w:cs="仿宋_GB2312" w:hint="eastAsia"/>
          <w:sz w:val="32"/>
          <w:szCs w:val="32"/>
        </w:rPr>
        <w:t>项</w:t>
      </w:r>
      <w:r w:rsidR="009C1E32">
        <w:rPr>
          <w:rFonts w:ascii="仿宋_GB2312" w:eastAsia="仿宋_GB2312" w:hAnsi="仿宋_GB2312" w:cs="仿宋_GB2312" w:hint="eastAsia"/>
          <w:sz w:val="32"/>
          <w:szCs w:val="32"/>
        </w:rPr>
        <w:t>公用经费</w:t>
      </w:r>
      <w:r>
        <w:rPr>
          <w:rFonts w:ascii="仿宋_GB2312" w:eastAsia="仿宋_GB2312" w:hAnsi="仿宋_GB2312" w:cs="仿宋_GB2312" w:hint="eastAsia"/>
          <w:sz w:val="32"/>
          <w:szCs w:val="32"/>
        </w:rPr>
        <w:t>支出增长</w:t>
      </w:r>
      <w:r w:rsidR="00FA2938">
        <w:rPr>
          <w:rFonts w:ascii="仿宋_GB2312" w:eastAsia="仿宋_GB2312" w:hAnsi="仿宋_GB2312" w:cs="仿宋_GB2312" w:hint="eastAsia"/>
          <w:sz w:val="32"/>
          <w:szCs w:val="32"/>
        </w:rPr>
        <w:t>3567.7</w:t>
      </w:r>
      <w:r>
        <w:rPr>
          <w:rFonts w:ascii="仿宋_GB2312" w:eastAsia="仿宋_GB2312" w:hAnsi="仿宋_GB2312" w:cs="仿宋_GB2312" w:hint="eastAsia"/>
          <w:sz w:val="32"/>
          <w:szCs w:val="32"/>
        </w:rPr>
        <w:t>万元，</w:t>
      </w:r>
      <w:r w:rsidR="005D3E2D">
        <w:rPr>
          <w:rFonts w:ascii="仿宋_GB2312" w:eastAsia="仿宋_GB2312" w:hAnsi="仿宋_GB2312" w:cs="仿宋_GB2312" w:hint="eastAsia"/>
          <w:sz w:val="32"/>
          <w:szCs w:val="32"/>
        </w:rPr>
        <w:t>主要为药品耗</w:t>
      </w:r>
      <w:r w:rsidR="00823CC9">
        <w:rPr>
          <w:rFonts w:ascii="仿宋_GB2312" w:eastAsia="仿宋_GB2312" w:hAnsi="仿宋_GB2312" w:cs="仿宋_GB2312" w:hint="eastAsia"/>
          <w:sz w:val="32"/>
          <w:szCs w:val="32"/>
        </w:rPr>
        <w:t>、卫生</w:t>
      </w:r>
      <w:r w:rsidR="005D3E2D">
        <w:rPr>
          <w:rFonts w:ascii="仿宋_GB2312" w:eastAsia="仿宋_GB2312" w:hAnsi="仿宋_GB2312" w:cs="仿宋_GB2312" w:hint="eastAsia"/>
          <w:sz w:val="32"/>
          <w:szCs w:val="32"/>
        </w:rPr>
        <w:t>材</w:t>
      </w:r>
      <w:r w:rsidR="00823CC9">
        <w:rPr>
          <w:rFonts w:ascii="仿宋_GB2312" w:eastAsia="仿宋_GB2312" w:hAnsi="仿宋_GB2312" w:cs="仿宋_GB2312" w:hint="eastAsia"/>
          <w:sz w:val="32"/>
          <w:szCs w:val="32"/>
        </w:rPr>
        <w:t>料</w:t>
      </w:r>
      <w:r w:rsidR="005D3E2D">
        <w:rPr>
          <w:rFonts w:ascii="仿宋_GB2312" w:eastAsia="仿宋_GB2312" w:hAnsi="仿宋_GB2312" w:cs="仿宋_GB2312" w:hint="eastAsia"/>
          <w:sz w:val="32"/>
          <w:szCs w:val="32"/>
        </w:rPr>
        <w:t>采购支出增加。</w:t>
      </w:r>
    </w:p>
    <w:p w:rsidR="00AD1AA8" w:rsidRDefault="000E5EDE">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w:t>
      </w:r>
      <w:r w:rsidR="009C1E32">
        <w:rPr>
          <w:rFonts w:ascii="黑体" w:eastAsia="黑体" w:hAnsi="黑体" w:cs="Times New Roman" w:hint="eastAsia"/>
          <w:sz w:val="32"/>
          <w:szCs w:val="32"/>
        </w:rPr>
        <w:t>医院正常公用</w:t>
      </w:r>
      <w:r>
        <w:rPr>
          <w:rFonts w:ascii="黑体" w:eastAsia="黑体" w:hAnsi="黑体" w:cs="Times New Roman" w:hint="eastAsia"/>
          <w:sz w:val="32"/>
          <w:szCs w:val="32"/>
        </w:rPr>
        <w:t>经费安排情况</w:t>
      </w:r>
    </w:p>
    <w:p w:rsidR="00AD1AA8" w:rsidRDefault="009C1E32">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医院正常公用</w:t>
      </w:r>
      <w:r w:rsidR="000E5EDE">
        <w:rPr>
          <w:rFonts w:ascii="仿宋_GB2312" w:eastAsia="仿宋_GB2312" w:hAnsi="仿宋_GB2312" w:cs="仿宋_GB2312" w:hint="eastAsia"/>
          <w:sz w:val="32"/>
          <w:szCs w:val="32"/>
        </w:rPr>
        <w:t>经费共计安排</w:t>
      </w:r>
      <w:r w:rsidR="00713F47">
        <w:rPr>
          <w:rFonts w:ascii="仿宋_GB2312" w:eastAsia="仿宋_GB2312" w:hAnsi="仿宋_GB2312" w:cs="仿宋_GB2312" w:hint="eastAsia"/>
          <w:sz w:val="32"/>
          <w:szCs w:val="32"/>
        </w:rPr>
        <w:t>5012.39</w:t>
      </w:r>
      <w:r w:rsidR="000E5EDE">
        <w:rPr>
          <w:rFonts w:ascii="仿宋_GB2312" w:eastAsia="仿宋_GB2312" w:hAnsi="仿宋_GB2312" w:cs="仿宋_GB2312" w:hint="eastAsia"/>
          <w:sz w:val="32"/>
          <w:szCs w:val="32"/>
        </w:rPr>
        <w:t>万元，主要用于保证</w:t>
      </w:r>
      <w:r>
        <w:rPr>
          <w:rFonts w:ascii="仿宋_GB2312" w:eastAsia="仿宋_GB2312" w:hAnsi="仿宋_GB2312" w:cs="仿宋_GB2312" w:hint="eastAsia"/>
          <w:sz w:val="32"/>
          <w:szCs w:val="32"/>
        </w:rPr>
        <w:t>医院</w:t>
      </w:r>
      <w:r w:rsidR="000E5EDE">
        <w:rPr>
          <w:rFonts w:ascii="仿宋_GB2312" w:eastAsia="仿宋_GB2312" w:hAnsi="仿宋_GB2312" w:cs="仿宋_GB2312" w:hint="eastAsia"/>
          <w:sz w:val="32"/>
          <w:szCs w:val="32"/>
        </w:rPr>
        <w:t>正常运转的办公及印刷费、邮电费、差旅费、</w:t>
      </w:r>
      <w:r>
        <w:rPr>
          <w:rFonts w:ascii="仿宋_GB2312" w:eastAsia="仿宋_GB2312" w:hAnsi="仿宋_GB2312" w:cs="仿宋_GB2312" w:hint="eastAsia"/>
          <w:sz w:val="32"/>
          <w:szCs w:val="32"/>
        </w:rPr>
        <w:t>物业管理费</w:t>
      </w:r>
      <w:r w:rsidR="000E5EDE">
        <w:rPr>
          <w:rFonts w:ascii="仿宋_GB2312" w:eastAsia="仿宋_GB2312" w:hAnsi="仿宋_GB2312" w:cs="仿宋_GB2312" w:hint="eastAsia"/>
          <w:sz w:val="32"/>
          <w:szCs w:val="32"/>
        </w:rPr>
        <w:t>、福利费、办公用房水电费、办公用房取暖费、日常维修费、办公楼物业管理</w:t>
      </w:r>
      <w:r w:rsidR="000E5EDE">
        <w:rPr>
          <w:rFonts w:ascii="仿宋_GB2312" w:eastAsia="仿宋_GB2312" w:hAnsi="仿宋_GB2312" w:cs="仿宋_GB2312" w:hint="eastAsia"/>
          <w:sz w:val="32"/>
          <w:szCs w:val="32"/>
        </w:rPr>
        <w:lastRenderedPageBreak/>
        <w:t>费、公务车运行维护费等支出。</w:t>
      </w:r>
    </w:p>
    <w:p w:rsidR="00AD1AA8" w:rsidRDefault="000E5EDE">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w:t>
      </w:r>
      <w:r w:rsidR="009C1E32">
        <w:rPr>
          <w:rFonts w:ascii="黑体" w:eastAsia="黑体" w:hAnsi="黑体" w:cs="Times New Roman" w:hint="eastAsia"/>
          <w:sz w:val="32"/>
          <w:szCs w:val="32"/>
        </w:rPr>
        <w:t>医院</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AD1AA8" w:rsidRDefault="000E5EDE" w:rsidP="009C1E32">
      <w:pPr>
        <w:autoSpaceDE w:val="0"/>
        <w:autoSpaceDN w:val="0"/>
        <w:adjustRightInd w:val="0"/>
        <w:ind w:left="198" w:firstLineChars="200" w:firstLine="640"/>
        <w:jc w:val="left"/>
        <w:rPr>
          <w:rFonts w:ascii="黑体" w:eastAsia="黑体" w:hAnsi="黑体" w:cs="Times New Roman"/>
          <w:sz w:val="32"/>
          <w:szCs w:val="32"/>
        </w:rPr>
      </w:pPr>
      <w:r>
        <w:rPr>
          <w:rFonts w:ascii="仿宋_GB2312" w:eastAsia="仿宋_GB2312" w:hAnsi="仿宋_GB2312" w:cs="仿宋_GB2312" w:hint="eastAsia"/>
          <w:sz w:val="32"/>
          <w:szCs w:val="32"/>
        </w:rPr>
        <w:t>201</w:t>
      </w:r>
      <w:r w:rsidR="00713F47">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sidR="009C1E32">
        <w:rPr>
          <w:rFonts w:ascii="仿宋_GB2312" w:eastAsia="仿宋_GB2312" w:hAnsi="仿宋_GB2312" w:cs="仿宋_GB2312" w:hint="eastAsia"/>
          <w:sz w:val="32"/>
          <w:szCs w:val="32"/>
        </w:rPr>
        <w:t>医院</w:t>
      </w:r>
      <w:r>
        <w:rPr>
          <w:rFonts w:ascii="仿宋_GB2312" w:eastAsia="仿宋_GB2312" w:hAnsi="仿宋_GB2312" w:cs="仿宋_GB2312" w:hint="eastAsia"/>
          <w:sz w:val="32"/>
          <w:szCs w:val="32"/>
        </w:rPr>
        <w:t>“三公”经费</w:t>
      </w:r>
      <w:r w:rsidR="009C1E32">
        <w:rPr>
          <w:rFonts w:ascii="仿宋_GB2312" w:eastAsia="仿宋_GB2312" w:hAnsi="仿宋_GB2312" w:cs="仿宋_GB2312" w:hint="eastAsia"/>
          <w:sz w:val="32"/>
          <w:szCs w:val="32"/>
        </w:rPr>
        <w:t>、会议费、培训费</w:t>
      </w:r>
      <w:r>
        <w:rPr>
          <w:rFonts w:ascii="仿宋_GB2312" w:eastAsia="仿宋_GB2312" w:hAnsi="仿宋_GB2312" w:cs="仿宋_GB2312" w:hint="eastAsia"/>
          <w:sz w:val="32"/>
          <w:szCs w:val="32"/>
        </w:rPr>
        <w:t>预算安排</w:t>
      </w:r>
      <w:r w:rsidR="00CB793B">
        <w:rPr>
          <w:rFonts w:ascii="仿宋_GB2312" w:eastAsia="仿宋_GB2312" w:hAnsi="仿宋_GB2312" w:cs="仿宋_GB2312" w:hint="eastAsia"/>
          <w:sz w:val="32"/>
          <w:szCs w:val="32"/>
        </w:rPr>
        <w:t>286</w:t>
      </w:r>
      <w:r>
        <w:rPr>
          <w:rFonts w:ascii="仿宋_GB2312" w:eastAsia="仿宋_GB2312" w:hAnsi="仿宋_GB2312" w:cs="仿宋_GB2312" w:hint="eastAsia"/>
          <w:sz w:val="32"/>
          <w:szCs w:val="32"/>
        </w:rPr>
        <w:t>万元，</w:t>
      </w:r>
      <w:r w:rsidR="00713F47">
        <w:rPr>
          <w:rFonts w:ascii="仿宋_GB2312" w:eastAsia="仿宋_GB2312" w:hAnsi="仿宋_GB2312" w:cs="仿宋_GB2312" w:hint="eastAsia"/>
          <w:sz w:val="32"/>
          <w:szCs w:val="32"/>
        </w:rPr>
        <w:t>比去年减少</w:t>
      </w:r>
      <w:r w:rsidR="009D586F">
        <w:rPr>
          <w:rFonts w:ascii="仿宋_GB2312" w:eastAsia="仿宋_GB2312" w:hAnsi="仿宋_GB2312" w:cs="仿宋_GB2312" w:hint="eastAsia"/>
          <w:sz w:val="32"/>
          <w:szCs w:val="32"/>
        </w:rPr>
        <w:t>33.87万元。</w:t>
      </w:r>
      <w:r>
        <w:rPr>
          <w:rFonts w:ascii="仿宋_GB2312" w:eastAsia="仿宋_GB2312" w:hAnsi="仿宋_GB2312" w:cs="仿宋_GB2312" w:hint="eastAsia"/>
          <w:sz w:val="32"/>
          <w:szCs w:val="32"/>
        </w:rPr>
        <w:t>其中：因公出国（境）费</w:t>
      </w:r>
      <w:r w:rsidR="009C1E32">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r w:rsidR="00713F47">
        <w:rPr>
          <w:rFonts w:ascii="仿宋_GB2312" w:eastAsia="仿宋_GB2312" w:hAnsi="仿宋_GB2312" w:cs="仿宋_GB2312" w:hint="eastAsia"/>
          <w:sz w:val="32"/>
          <w:szCs w:val="32"/>
        </w:rPr>
        <w:t>与去年持平</w:t>
      </w:r>
      <w:r w:rsidR="009C1E32">
        <w:rPr>
          <w:rFonts w:ascii="仿宋_GB2312" w:eastAsia="仿宋_GB2312" w:hAnsi="仿宋_GB2312" w:cs="仿宋_GB2312" w:hint="eastAsia"/>
          <w:sz w:val="32"/>
          <w:szCs w:val="32"/>
        </w:rPr>
        <w:t>，主要</w:t>
      </w:r>
      <w:r w:rsidR="00713F47">
        <w:rPr>
          <w:rFonts w:ascii="仿宋_GB2312" w:eastAsia="仿宋_GB2312" w:hAnsi="仿宋_GB2312" w:cs="仿宋_GB2312" w:hint="eastAsia"/>
          <w:sz w:val="32"/>
          <w:szCs w:val="32"/>
        </w:rPr>
        <w:t>用于</w:t>
      </w:r>
      <w:r w:rsidR="009C1E32">
        <w:rPr>
          <w:rFonts w:ascii="仿宋_GB2312" w:eastAsia="仿宋_GB2312" w:hAnsi="仿宋_GB2312" w:cs="仿宋_GB2312" w:hint="eastAsia"/>
          <w:sz w:val="32"/>
          <w:szCs w:val="32"/>
        </w:rPr>
        <w:t>医院与日本、美国、韩国、德国院际学术交流和进修费；</w:t>
      </w:r>
      <w:r>
        <w:rPr>
          <w:rFonts w:ascii="仿宋_GB2312" w:eastAsia="仿宋_GB2312" w:hAnsi="仿宋_GB2312" w:cs="仿宋_GB2312" w:hint="eastAsia"/>
          <w:sz w:val="32"/>
          <w:szCs w:val="32"/>
        </w:rPr>
        <w:t>公务用车购置及运维费</w:t>
      </w:r>
      <w:r w:rsidR="009C1E32">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万元（其中：公务用车运行费</w:t>
      </w:r>
      <w:r w:rsidR="009C1E32">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万元)</w:t>
      </w:r>
      <w:r w:rsidR="009C1E32">
        <w:rPr>
          <w:rFonts w:ascii="仿宋_GB2312" w:eastAsia="仿宋_GB2312" w:hAnsi="仿宋_GB2312" w:cs="仿宋_GB2312" w:hint="eastAsia"/>
          <w:sz w:val="32"/>
          <w:szCs w:val="32"/>
        </w:rPr>
        <w:t>，与去年持平；</w:t>
      </w:r>
      <w:r>
        <w:rPr>
          <w:rFonts w:ascii="仿宋_GB2312" w:eastAsia="仿宋_GB2312" w:hAnsi="仿宋_GB2312" w:cs="仿宋_GB2312" w:hint="eastAsia"/>
          <w:sz w:val="32"/>
          <w:szCs w:val="32"/>
        </w:rPr>
        <w:t>公务接待费</w:t>
      </w:r>
      <w:r w:rsidR="00713F47">
        <w:rPr>
          <w:rFonts w:ascii="仿宋_GB2312" w:eastAsia="仿宋_GB2312" w:hAnsi="仿宋_GB2312" w:cs="仿宋_GB2312" w:hint="eastAsia"/>
          <w:sz w:val="32"/>
          <w:szCs w:val="32"/>
        </w:rPr>
        <w:t>66</w:t>
      </w:r>
      <w:r>
        <w:rPr>
          <w:rFonts w:ascii="仿宋_GB2312" w:eastAsia="仿宋_GB2312" w:hAnsi="仿宋_GB2312" w:cs="仿宋_GB2312" w:hint="eastAsia"/>
          <w:sz w:val="32"/>
          <w:szCs w:val="32"/>
        </w:rPr>
        <w:t>万元</w:t>
      </w:r>
      <w:r w:rsidR="009C1E32">
        <w:rPr>
          <w:rFonts w:ascii="仿宋_GB2312" w:eastAsia="仿宋_GB2312" w:hAnsi="仿宋_GB2312" w:cs="仿宋_GB2312" w:hint="eastAsia"/>
          <w:sz w:val="32"/>
          <w:szCs w:val="32"/>
        </w:rPr>
        <w:t>，比去年</w:t>
      </w:r>
      <w:r w:rsidR="00713F47">
        <w:rPr>
          <w:rFonts w:ascii="仿宋_GB2312" w:eastAsia="仿宋_GB2312" w:hAnsi="仿宋_GB2312" w:cs="仿宋_GB2312" w:hint="eastAsia"/>
          <w:sz w:val="32"/>
          <w:szCs w:val="32"/>
        </w:rPr>
        <w:t>增加5.6</w:t>
      </w:r>
      <w:r w:rsidR="009C1E32">
        <w:rPr>
          <w:rFonts w:ascii="仿宋_GB2312" w:eastAsia="仿宋_GB2312" w:hAnsi="仿宋_GB2312" w:cs="仿宋_GB2312" w:hint="eastAsia"/>
          <w:sz w:val="32"/>
          <w:szCs w:val="32"/>
        </w:rPr>
        <w:t>万元；会议费</w:t>
      </w:r>
      <w:r w:rsidR="00713F47">
        <w:rPr>
          <w:rFonts w:ascii="仿宋_GB2312" w:eastAsia="仿宋_GB2312" w:hAnsi="仿宋_GB2312" w:cs="仿宋_GB2312" w:hint="eastAsia"/>
          <w:sz w:val="32"/>
          <w:szCs w:val="32"/>
        </w:rPr>
        <w:t>37.5</w:t>
      </w:r>
      <w:r w:rsidR="009C1E32">
        <w:rPr>
          <w:rFonts w:ascii="仿宋_GB2312" w:eastAsia="仿宋_GB2312" w:hAnsi="仿宋_GB2312" w:cs="仿宋_GB2312" w:hint="eastAsia"/>
          <w:sz w:val="32"/>
          <w:szCs w:val="32"/>
        </w:rPr>
        <w:t>万元，比去年</w:t>
      </w:r>
      <w:r w:rsidR="00713F47">
        <w:rPr>
          <w:rFonts w:ascii="仿宋_GB2312" w:eastAsia="仿宋_GB2312" w:hAnsi="仿宋_GB2312" w:cs="仿宋_GB2312" w:hint="eastAsia"/>
          <w:sz w:val="32"/>
          <w:szCs w:val="32"/>
        </w:rPr>
        <w:t>减少32.5</w:t>
      </w:r>
      <w:r w:rsidR="009C1E32">
        <w:rPr>
          <w:rFonts w:ascii="仿宋_GB2312" w:eastAsia="仿宋_GB2312" w:hAnsi="仿宋_GB2312" w:cs="仿宋_GB2312" w:hint="eastAsia"/>
          <w:sz w:val="32"/>
          <w:szCs w:val="32"/>
        </w:rPr>
        <w:t>万元。培训费</w:t>
      </w:r>
      <w:r w:rsidR="00713F47">
        <w:rPr>
          <w:rFonts w:ascii="仿宋_GB2312" w:eastAsia="仿宋_GB2312" w:hAnsi="仿宋_GB2312" w:cs="仿宋_GB2312" w:hint="eastAsia"/>
          <w:sz w:val="32"/>
          <w:szCs w:val="32"/>
        </w:rPr>
        <w:t>及业务培训费242.87</w:t>
      </w:r>
      <w:r w:rsidR="009C1E32">
        <w:rPr>
          <w:rFonts w:ascii="仿宋_GB2312" w:eastAsia="仿宋_GB2312" w:hAnsi="仿宋_GB2312" w:cs="仿宋_GB2312" w:hint="eastAsia"/>
          <w:sz w:val="32"/>
          <w:szCs w:val="32"/>
        </w:rPr>
        <w:t>万元比去年</w:t>
      </w:r>
      <w:r w:rsidR="00713F47">
        <w:rPr>
          <w:rFonts w:ascii="仿宋_GB2312" w:eastAsia="仿宋_GB2312" w:hAnsi="仿宋_GB2312" w:cs="仿宋_GB2312" w:hint="eastAsia"/>
          <w:sz w:val="32"/>
          <w:szCs w:val="32"/>
        </w:rPr>
        <w:t>减少6.97</w:t>
      </w:r>
      <w:r w:rsidR="009C1E32">
        <w:rPr>
          <w:rFonts w:ascii="仿宋_GB2312" w:eastAsia="仿宋_GB2312" w:hAnsi="仿宋_GB2312" w:cs="仿宋_GB2312" w:hint="eastAsia"/>
          <w:sz w:val="32"/>
          <w:szCs w:val="32"/>
        </w:rPr>
        <w:t>万元，</w:t>
      </w:r>
      <w:r w:rsidR="00B26686">
        <w:rPr>
          <w:rFonts w:ascii="仿宋_GB2312" w:eastAsia="仿宋_GB2312" w:hAnsi="仿宋_GB2312" w:cs="仿宋_GB2312" w:hint="eastAsia"/>
          <w:sz w:val="32"/>
          <w:szCs w:val="32"/>
        </w:rPr>
        <w:t>主要</w:t>
      </w:r>
      <w:r w:rsidR="00713F47">
        <w:rPr>
          <w:rFonts w:ascii="仿宋_GB2312" w:eastAsia="仿宋_GB2312" w:hAnsi="仿宋_GB2312" w:cs="仿宋_GB2312" w:hint="eastAsia"/>
          <w:sz w:val="32"/>
          <w:szCs w:val="32"/>
        </w:rPr>
        <w:t>用于</w:t>
      </w:r>
      <w:r w:rsidR="009C1E32">
        <w:rPr>
          <w:rFonts w:ascii="仿宋_GB2312" w:eastAsia="仿宋_GB2312" w:hAnsi="仿宋_GB2312" w:cs="仿宋_GB2312" w:hint="eastAsia"/>
          <w:sz w:val="32"/>
          <w:szCs w:val="32"/>
        </w:rPr>
        <w:t>医院加强京津冀协调发展，增加外出进修培训人员的支出。</w:t>
      </w:r>
    </w:p>
    <w:p w:rsidR="00AD1AA8" w:rsidRPr="00A6422D" w:rsidRDefault="00A6422D">
      <w:pPr>
        <w:autoSpaceDE w:val="0"/>
        <w:autoSpaceDN w:val="0"/>
        <w:adjustRightInd w:val="0"/>
        <w:ind w:left="200"/>
        <w:jc w:val="left"/>
        <w:rPr>
          <w:rFonts w:ascii="黑体" w:eastAsia="黑体" w:hAnsi="黑体" w:cs="Times New Roman"/>
          <w:sz w:val="32"/>
          <w:szCs w:val="32"/>
        </w:rPr>
      </w:pPr>
      <w:r>
        <w:rPr>
          <w:rFonts w:ascii="宋体" w:cs="宋体" w:hint="eastAsia"/>
          <w:kern w:val="0"/>
          <w:sz w:val="18"/>
          <w:szCs w:val="18"/>
          <w:lang w:val="zh-CN"/>
        </w:rPr>
        <w:t xml:space="preserve">    </w:t>
      </w:r>
      <w:r w:rsidRPr="00A6422D">
        <w:rPr>
          <w:rFonts w:ascii="黑体" w:eastAsia="黑体" w:hAnsi="黑体" w:cs="Times New Roman" w:hint="eastAsia"/>
          <w:sz w:val="32"/>
          <w:szCs w:val="32"/>
        </w:rPr>
        <w:t xml:space="preserve"> 五、政府采购预算</w:t>
      </w:r>
    </w:p>
    <w:p w:rsidR="00A6422D" w:rsidRPr="00A6422D" w:rsidRDefault="00A6422D">
      <w:pPr>
        <w:autoSpaceDE w:val="0"/>
        <w:autoSpaceDN w:val="0"/>
        <w:adjustRightInd w:val="0"/>
        <w:ind w:firstLineChars="200" w:firstLine="640"/>
        <w:jc w:val="left"/>
        <w:rPr>
          <w:rFonts w:ascii="仿宋_GB2312" w:eastAsia="仿宋_GB2312" w:hAnsi="仿宋_GB2312" w:cs="仿宋_GB2312"/>
          <w:sz w:val="32"/>
          <w:szCs w:val="32"/>
        </w:rPr>
      </w:pPr>
      <w:r w:rsidRPr="00A6422D">
        <w:rPr>
          <w:rFonts w:ascii="仿宋_GB2312" w:eastAsia="仿宋_GB2312" w:hAnsi="仿宋_GB2312" w:cs="仿宋_GB2312" w:hint="eastAsia"/>
          <w:sz w:val="32"/>
          <w:szCs w:val="32"/>
        </w:rPr>
        <w:t>201</w:t>
      </w:r>
      <w:r w:rsidR="009D586F">
        <w:rPr>
          <w:rFonts w:ascii="仿宋_GB2312" w:eastAsia="仿宋_GB2312" w:hAnsi="仿宋_GB2312" w:cs="仿宋_GB2312" w:hint="eastAsia"/>
          <w:sz w:val="32"/>
          <w:szCs w:val="32"/>
        </w:rPr>
        <w:t>8</w:t>
      </w:r>
      <w:r w:rsidRPr="00A6422D">
        <w:rPr>
          <w:rFonts w:ascii="仿宋_GB2312" w:eastAsia="仿宋_GB2312" w:hAnsi="仿宋_GB2312" w:cs="仿宋_GB2312" w:hint="eastAsia"/>
          <w:sz w:val="32"/>
          <w:szCs w:val="32"/>
        </w:rPr>
        <w:t>年安排政府采购预算</w:t>
      </w:r>
      <w:r w:rsidR="002165C5">
        <w:rPr>
          <w:rFonts w:ascii="仿宋_GB2312" w:eastAsia="仿宋_GB2312" w:hAnsi="仿宋_GB2312" w:cs="仿宋_GB2312" w:hint="eastAsia"/>
          <w:sz w:val="32"/>
          <w:szCs w:val="32"/>
        </w:rPr>
        <w:t>12885.2</w:t>
      </w:r>
      <w:r w:rsidRPr="00A6422D">
        <w:rPr>
          <w:rFonts w:ascii="仿宋_GB2312" w:eastAsia="仿宋_GB2312" w:hAnsi="仿宋_GB2312" w:cs="仿宋_GB2312" w:hint="eastAsia"/>
          <w:sz w:val="32"/>
          <w:szCs w:val="32"/>
        </w:rPr>
        <w:t>万元，明细如下：</w:t>
      </w:r>
    </w:p>
    <w:p w:rsidR="00AD1AA8" w:rsidRDefault="00AD1AA8" w:rsidP="009C1E32">
      <w:pPr>
        <w:autoSpaceDE w:val="0"/>
        <w:autoSpaceDN w:val="0"/>
        <w:adjustRightInd w:val="0"/>
        <w:jc w:val="left"/>
        <w:rPr>
          <w:rFonts w:ascii="黑体" w:eastAsia="黑体" w:hAnsi="黑体" w:cs="Times New Roman"/>
          <w:sz w:val="32"/>
          <w:szCs w:val="32"/>
        </w:rPr>
      </w:pPr>
    </w:p>
    <w:tbl>
      <w:tblPr>
        <w:tblpPr w:leftFromText="180" w:rightFromText="180" w:vertAnchor="page" w:horzAnchor="margin" w:tblpXSpec="center" w:tblpY="2161"/>
        <w:tblW w:w="15559" w:type="dxa"/>
        <w:tblLook w:val="04A0"/>
      </w:tblPr>
      <w:tblGrid>
        <w:gridCol w:w="866"/>
        <w:gridCol w:w="1984"/>
        <w:gridCol w:w="1316"/>
        <w:gridCol w:w="2370"/>
        <w:gridCol w:w="1134"/>
        <w:gridCol w:w="660"/>
        <w:gridCol w:w="1183"/>
        <w:gridCol w:w="708"/>
        <w:gridCol w:w="1227"/>
        <w:gridCol w:w="851"/>
        <w:gridCol w:w="992"/>
        <w:gridCol w:w="851"/>
        <w:gridCol w:w="1417"/>
      </w:tblGrid>
      <w:tr w:rsidR="002165C5" w:rsidRPr="002165C5" w:rsidTr="00086451">
        <w:trPr>
          <w:trHeight w:val="420"/>
        </w:trPr>
        <w:tc>
          <w:tcPr>
            <w:tcW w:w="2850" w:type="dxa"/>
            <w:gridSpan w:val="2"/>
            <w:tcBorders>
              <w:top w:val="nil"/>
              <w:left w:val="nil"/>
              <w:bottom w:val="single" w:sz="4" w:space="0" w:color="000000"/>
              <w:right w:val="nil"/>
            </w:tcBorders>
            <w:shd w:val="clear" w:color="auto" w:fill="auto"/>
            <w:noWrap/>
            <w:vAlign w:val="bottom"/>
            <w:hideMark/>
          </w:tcPr>
          <w:p w:rsidR="002165C5" w:rsidRPr="002165C5" w:rsidRDefault="002165C5" w:rsidP="002165C5">
            <w:pPr>
              <w:widowControl/>
              <w:jc w:val="left"/>
              <w:rPr>
                <w:rFonts w:ascii="Arial" w:hAnsi="Arial" w:cs="Arial"/>
                <w:kern w:val="0"/>
                <w:sz w:val="20"/>
                <w:szCs w:val="20"/>
              </w:rPr>
            </w:pPr>
            <w:r w:rsidRPr="002165C5">
              <w:rPr>
                <w:rFonts w:ascii="Arial" w:hAnsi="Arial" w:cs="Arial"/>
                <w:kern w:val="0"/>
                <w:sz w:val="20"/>
                <w:szCs w:val="20"/>
              </w:rPr>
              <w:lastRenderedPageBreak/>
              <w:t>617010</w:t>
            </w:r>
            <w:r w:rsidRPr="002165C5">
              <w:rPr>
                <w:rFonts w:ascii="宋体" w:hAnsi="宋体" w:cs="Arial" w:hint="eastAsia"/>
                <w:kern w:val="0"/>
                <w:sz w:val="20"/>
                <w:szCs w:val="20"/>
              </w:rPr>
              <w:t>唐山市人民医院</w:t>
            </w:r>
          </w:p>
        </w:tc>
        <w:tc>
          <w:tcPr>
            <w:tcW w:w="1316" w:type="dxa"/>
            <w:tcBorders>
              <w:top w:val="nil"/>
              <w:left w:val="nil"/>
              <w:bottom w:val="nil"/>
              <w:right w:val="nil"/>
            </w:tcBorders>
            <w:shd w:val="clear" w:color="auto" w:fill="auto"/>
            <w:noWrap/>
            <w:vAlign w:val="bottom"/>
            <w:hideMark/>
          </w:tcPr>
          <w:p w:rsidR="002165C5" w:rsidRPr="002165C5" w:rsidRDefault="002165C5" w:rsidP="002165C5">
            <w:pPr>
              <w:widowControl/>
              <w:jc w:val="left"/>
              <w:rPr>
                <w:rFonts w:ascii="Arial" w:hAnsi="Arial" w:cs="Arial"/>
                <w:kern w:val="0"/>
                <w:sz w:val="20"/>
                <w:szCs w:val="20"/>
              </w:rPr>
            </w:pPr>
          </w:p>
        </w:tc>
        <w:tc>
          <w:tcPr>
            <w:tcW w:w="2370" w:type="dxa"/>
            <w:tcBorders>
              <w:top w:val="nil"/>
              <w:left w:val="nil"/>
              <w:bottom w:val="nil"/>
              <w:right w:val="nil"/>
            </w:tcBorders>
            <w:shd w:val="clear" w:color="auto" w:fill="auto"/>
            <w:noWrap/>
            <w:vAlign w:val="bottom"/>
            <w:hideMark/>
          </w:tcPr>
          <w:p w:rsidR="002165C5" w:rsidRPr="002165C5" w:rsidRDefault="002165C5" w:rsidP="002165C5">
            <w:pPr>
              <w:widowControl/>
              <w:jc w:val="left"/>
              <w:rPr>
                <w:rFonts w:ascii="Arial" w:hAnsi="Arial" w:cs="Arial"/>
                <w:kern w:val="0"/>
                <w:sz w:val="20"/>
                <w:szCs w:val="20"/>
              </w:rPr>
            </w:pPr>
          </w:p>
        </w:tc>
        <w:tc>
          <w:tcPr>
            <w:tcW w:w="1134" w:type="dxa"/>
            <w:tcBorders>
              <w:top w:val="nil"/>
              <w:left w:val="nil"/>
              <w:bottom w:val="nil"/>
              <w:right w:val="nil"/>
            </w:tcBorders>
            <w:shd w:val="clear" w:color="auto" w:fill="auto"/>
            <w:noWrap/>
            <w:vAlign w:val="bottom"/>
            <w:hideMark/>
          </w:tcPr>
          <w:p w:rsidR="002165C5" w:rsidRPr="002165C5" w:rsidRDefault="002165C5" w:rsidP="002165C5">
            <w:pPr>
              <w:widowControl/>
              <w:jc w:val="left"/>
              <w:rPr>
                <w:rFonts w:ascii="Arial" w:hAnsi="Arial" w:cs="Arial"/>
                <w:kern w:val="0"/>
                <w:sz w:val="20"/>
                <w:szCs w:val="20"/>
              </w:rPr>
            </w:pPr>
          </w:p>
        </w:tc>
        <w:tc>
          <w:tcPr>
            <w:tcW w:w="660" w:type="dxa"/>
            <w:tcBorders>
              <w:top w:val="nil"/>
              <w:left w:val="nil"/>
              <w:bottom w:val="nil"/>
              <w:right w:val="nil"/>
            </w:tcBorders>
            <w:shd w:val="clear" w:color="auto" w:fill="auto"/>
            <w:noWrap/>
            <w:vAlign w:val="bottom"/>
            <w:hideMark/>
          </w:tcPr>
          <w:p w:rsidR="002165C5" w:rsidRPr="002165C5" w:rsidRDefault="002165C5" w:rsidP="002165C5">
            <w:pPr>
              <w:widowControl/>
              <w:jc w:val="left"/>
              <w:rPr>
                <w:rFonts w:ascii="Arial" w:hAnsi="Arial" w:cs="Arial"/>
                <w:kern w:val="0"/>
                <w:sz w:val="20"/>
                <w:szCs w:val="20"/>
              </w:rPr>
            </w:pPr>
          </w:p>
        </w:tc>
        <w:tc>
          <w:tcPr>
            <w:tcW w:w="1183" w:type="dxa"/>
            <w:tcBorders>
              <w:top w:val="nil"/>
              <w:left w:val="nil"/>
              <w:bottom w:val="nil"/>
              <w:right w:val="nil"/>
            </w:tcBorders>
            <w:shd w:val="clear" w:color="auto" w:fill="auto"/>
            <w:noWrap/>
            <w:vAlign w:val="bottom"/>
            <w:hideMark/>
          </w:tcPr>
          <w:p w:rsidR="002165C5" w:rsidRPr="002165C5" w:rsidRDefault="002165C5" w:rsidP="002165C5">
            <w:pPr>
              <w:widowControl/>
              <w:jc w:val="left"/>
              <w:rPr>
                <w:rFonts w:ascii="Arial" w:hAnsi="Arial" w:cs="Arial"/>
                <w:kern w:val="0"/>
                <w:sz w:val="20"/>
                <w:szCs w:val="20"/>
              </w:rPr>
            </w:pPr>
          </w:p>
        </w:tc>
        <w:tc>
          <w:tcPr>
            <w:tcW w:w="708" w:type="dxa"/>
            <w:tcBorders>
              <w:top w:val="nil"/>
              <w:left w:val="nil"/>
              <w:bottom w:val="nil"/>
              <w:right w:val="nil"/>
            </w:tcBorders>
            <w:shd w:val="clear" w:color="auto" w:fill="auto"/>
            <w:noWrap/>
            <w:vAlign w:val="bottom"/>
            <w:hideMark/>
          </w:tcPr>
          <w:p w:rsidR="002165C5" w:rsidRPr="002165C5" w:rsidRDefault="002165C5" w:rsidP="002165C5">
            <w:pPr>
              <w:widowControl/>
              <w:jc w:val="left"/>
              <w:rPr>
                <w:rFonts w:ascii="Arial" w:hAnsi="Arial" w:cs="Arial"/>
                <w:kern w:val="0"/>
                <w:sz w:val="20"/>
                <w:szCs w:val="20"/>
              </w:rPr>
            </w:pPr>
          </w:p>
        </w:tc>
        <w:tc>
          <w:tcPr>
            <w:tcW w:w="1227" w:type="dxa"/>
            <w:tcBorders>
              <w:top w:val="nil"/>
              <w:left w:val="nil"/>
              <w:bottom w:val="nil"/>
              <w:right w:val="nil"/>
            </w:tcBorders>
            <w:shd w:val="clear" w:color="auto" w:fill="auto"/>
            <w:noWrap/>
            <w:vAlign w:val="bottom"/>
            <w:hideMark/>
          </w:tcPr>
          <w:p w:rsidR="002165C5" w:rsidRPr="002165C5" w:rsidRDefault="002165C5" w:rsidP="002165C5">
            <w:pPr>
              <w:widowControl/>
              <w:jc w:val="left"/>
              <w:rPr>
                <w:rFonts w:ascii="Arial" w:hAnsi="Arial" w:cs="Arial"/>
                <w:kern w:val="0"/>
                <w:sz w:val="20"/>
                <w:szCs w:val="20"/>
              </w:rPr>
            </w:pPr>
          </w:p>
        </w:tc>
        <w:tc>
          <w:tcPr>
            <w:tcW w:w="1843" w:type="dxa"/>
            <w:gridSpan w:val="2"/>
            <w:tcBorders>
              <w:top w:val="nil"/>
              <w:left w:val="nil"/>
              <w:bottom w:val="nil"/>
              <w:right w:val="nil"/>
            </w:tcBorders>
            <w:shd w:val="clear" w:color="auto" w:fill="auto"/>
            <w:noWrap/>
            <w:vAlign w:val="bottom"/>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单位：万元</w:t>
            </w:r>
          </w:p>
        </w:tc>
        <w:tc>
          <w:tcPr>
            <w:tcW w:w="851" w:type="dxa"/>
            <w:tcBorders>
              <w:top w:val="nil"/>
              <w:left w:val="nil"/>
              <w:bottom w:val="nil"/>
              <w:right w:val="nil"/>
            </w:tcBorders>
            <w:shd w:val="clear" w:color="auto" w:fill="auto"/>
            <w:noWrap/>
            <w:vAlign w:val="bottom"/>
            <w:hideMark/>
          </w:tcPr>
          <w:p w:rsidR="002165C5" w:rsidRPr="002165C5" w:rsidRDefault="002165C5" w:rsidP="002165C5">
            <w:pPr>
              <w:widowControl/>
              <w:jc w:val="left"/>
              <w:rPr>
                <w:rFonts w:ascii="Arial" w:hAnsi="Arial" w:cs="Arial"/>
                <w:kern w:val="0"/>
                <w:sz w:val="20"/>
                <w:szCs w:val="20"/>
              </w:rPr>
            </w:pPr>
          </w:p>
        </w:tc>
        <w:tc>
          <w:tcPr>
            <w:tcW w:w="1417" w:type="dxa"/>
            <w:tcBorders>
              <w:top w:val="nil"/>
              <w:left w:val="nil"/>
              <w:bottom w:val="nil"/>
              <w:right w:val="nil"/>
            </w:tcBorders>
            <w:shd w:val="clear" w:color="auto" w:fill="auto"/>
            <w:noWrap/>
            <w:vAlign w:val="bottom"/>
            <w:hideMark/>
          </w:tcPr>
          <w:p w:rsidR="002165C5" w:rsidRPr="002165C5" w:rsidRDefault="002165C5" w:rsidP="002165C5">
            <w:pPr>
              <w:widowControl/>
              <w:jc w:val="left"/>
              <w:rPr>
                <w:rFonts w:ascii="Arial" w:hAnsi="Arial" w:cs="Arial"/>
                <w:kern w:val="0"/>
                <w:sz w:val="20"/>
                <w:szCs w:val="20"/>
              </w:rPr>
            </w:pPr>
          </w:p>
        </w:tc>
      </w:tr>
      <w:tr w:rsidR="002165C5" w:rsidRPr="002165C5" w:rsidTr="00086451">
        <w:trPr>
          <w:trHeight w:val="312"/>
        </w:trPr>
        <w:tc>
          <w:tcPr>
            <w:tcW w:w="86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经济分类科目编码</w:t>
            </w:r>
          </w:p>
        </w:tc>
        <w:tc>
          <w:tcPr>
            <w:tcW w:w="198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项目名称</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采购物品目录序号</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采购物品名称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产品规格</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计量单位</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参考单价(单位：元)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数量</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合计</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一般公共预算拨款安排</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政府性基金预算拨款安排</w:t>
            </w:r>
          </w:p>
        </w:tc>
        <w:tc>
          <w:tcPr>
            <w:tcW w:w="851"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国有资本经营预算拨款安排</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65C5" w:rsidRPr="002165C5" w:rsidRDefault="002165C5" w:rsidP="002165C5">
            <w:pPr>
              <w:widowControl/>
              <w:jc w:val="center"/>
              <w:rPr>
                <w:rFonts w:ascii="宋体" w:hAnsi="宋体" w:cs="Arial"/>
                <w:kern w:val="0"/>
                <w:sz w:val="20"/>
                <w:szCs w:val="20"/>
              </w:rPr>
            </w:pPr>
            <w:r w:rsidRPr="002165C5">
              <w:rPr>
                <w:rFonts w:ascii="宋体" w:hAnsi="宋体" w:cs="Arial" w:hint="eastAsia"/>
                <w:kern w:val="0"/>
                <w:sz w:val="20"/>
                <w:szCs w:val="20"/>
              </w:rPr>
              <w:t>其他来源收入安排</w:t>
            </w:r>
          </w:p>
        </w:tc>
      </w:tr>
      <w:tr w:rsidR="002165C5" w:rsidRPr="002165C5" w:rsidTr="00086451">
        <w:trPr>
          <w:trHeight w:val="312"/>
        </w:trPr>
        <w:tc>
          <w:tcPr>
            <w:tcW w:w="866" w:type="dxa"/>
            <w:vMerge/>
            <w:tcBorders>
              <w:top w:val="nil"/>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1984" w:type="dxa"/>
            <w:vMerge/>
            <w:tcBorders>
              <w:top w:val="nil"/>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851" w:type="dxa"/>
            <w:vMerge/>
            <w:tcBorders>
              <w:top w:val="single" w:sz="4" w:space="0" w:color="000000"/>
              <w:left w:val="single" w:sz="4" w:space="0" w:color="000000"/>
              <w:bottom w:val="single" w:sz="4" w:space="0" w:color="000000"/>
              <w:right w:val="nil"/>
            </w:tcBorders>
            <w:vAlign w:val="center"/>
            <w:hideMark/>
          </w:tcPr>
          <w:p w:rsidR="002165C5" w:rsidRPr="002165C5" w:rsidRDefault="002165C5" w:rsidP="002165C5">
            <w:pPr>
              <w:widowControl/>
              <w:jc w:val="left"/>
              <w:rPr>
                <w:rFonts w:ascii="宋体" w:hAnsi="宋体" w:cs="Arial"/>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65C5" w:rsidRPr="002165C5" w:rsidRDefault="002165C5" w:rsidP="002165C5">
            <w:pPr>
              <w:widowControl/>
              <w:jc w:val="left"/>
              <w:rPr>
                <w:rFonts w:ascii="宋体" w:hAnsi="宋体" w:cs="Arial"/>
                <w:kern w:val="0"/>
                <w:sz w:val="20"/>
                <w:szCs w:val="20"/>
              </w:rPr>
            </w:pPr>
          </w:p>
        </w:tc>
      </w:tr>
      <w:tr w:rsidR="002165C5" w:rsidRPr="002165C5" w:rsidTr="00086451">
        <w:trPr>
          <w:trHeight w:val="450"/>
        </w:trPr>
        <w:tc>
          <w:tcPr>
            <w:tcW w:w="866" w:type="dxa"/>
            <w:vMerge/>
            <w:tcBorders>
              <w:top w:val="nil"/>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1984" w:type="dxa"/>
            <w:vMerge/>
            <w:tcBorders>
              <w:top w:val="nil"/>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2370"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165C5" w:rsidRPr="002165C5" w:rsidRDefault="002165C5" w:rsidP="002165C5">
            <w:pPr>
              <w:widowControl/>
              <w:jc w:val="left"/>
              <w:rPr>
                <w:rFonts w:ascii="宋体" w:hAnsi="宋体" w:cs="Arial"/>
                <w:kern w:val="0"/>
                <w:sz w:val="20"/>
                <w:szCs w:val="20"/>
              </w:rPr>
            </w:pPr>
          </w:p>
        </w:tc>
        <w:tc>
          <w:tcPr>
            <w:tcW w:w="851" w:type="dxa"/>
            <w:vMerge/>
            <w:tcBorders>
              <w:top w:val="single" w:sz="4" w:space="0" w:color="000000"/>
              <w:left w:val="single" w:sz="4" w:space="0" w:color="000000"/>
              <w:bottom w:val="single" w:sz="4" w:space="0" w:color="000000"/>
              <w:right w:val="nil"/>
            </w:tcBorders>
            <w:vAlign w:val="center"/>
            <w:hideMark/>
          </w:tcPr>
          <w:p w:rsidR="002165C5" w:rsidRPr="002165C5" w:rsidRDefault="002165C5" w:rsidP="002165C5">
            <w:pPr>
              <w:widowControl/>
              <w:jc w:val="left"/>
              <w:rPr>
                <w:rFonts w:ascii="宋体" w:hAnsi="宋体" w:cs="Arial"/>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65C5" w:rsidRPr="002165C5" w:rsidRDefault="002165C5" w:rsidP="002165C5">
            <w:pPr>
              <w:widowControl/>
              <w:jc w:val="left"/>
              <w:rPr>
                <w:rFonts w:ascii="宋体" w:hAnsi="宋体" w:cs="Arial"/>
                <w:kern w:val="0"/>
                <w:sz w:val="20"/>
                <w:szCs w:val="20"/>
              </w:rPr>
            </w:pP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合计</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183"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12,885.20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12,885.20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应急及常规小型设备</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A032024</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病房护理及医院通用设备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进口或国产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套</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后装机</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A032014</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核医学设备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3500000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350.00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350.00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双板DR</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A032011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 X 线设备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超声骨刀</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手术器械</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把</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2500000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250.00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250.00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小关节镜系统</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手术器械</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1950000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195.00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195.00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高清腔镜系统</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手术器械</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1500000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C型臂X线机</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A032011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 X 线设备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1500000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150.00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150.00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术中超声诊断系统</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A032005</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医用超声波仪器及设备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肌电诱发反应仪（ 喉返神经监测仪）</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A032003</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医用电子生理参数检测仪器设备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750000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75.00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75.00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电子输尿管镜</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手术器械</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超声刀</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手术器械</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把</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250.00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250.00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lastRenderedPageBreak/>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高压蒸汽灭菌器</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A032025</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消毒灭菌设备及器具</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450000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135.00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135.00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全自动清洗机</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A032025</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消毒灭菌设备及器具</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320000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32.00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32.00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手术床</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A032024</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病房护理及医院通用设备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张</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150000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麻醉机</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A032022</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手术急救设备及器具</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250000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单病种质量管理系统</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A0201080302</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行业应用软件</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套</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HRP运营管理系统</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A0201080302</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行业应用软件</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套</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电子病历归档</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A0201080302</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行业应用软件</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套</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800000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80.00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80.00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PACS影像</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A0201080302</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行业应用软件</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套</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手术室、重症室用电脑</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A02010104</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台式计算机</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联想系列</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45.</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31.50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31.50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电脑</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A02010104</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台式计算机</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容灾机房UPS主机加电池</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A02061504</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不间断电源（UPS）</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160000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32.00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32.00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容灾机房精密空调</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A02052306</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恒温机、恒温机组</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85000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17.00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17.00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容灾机房监控系统</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A02010702</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机房环境监控设备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套</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容灾机房机柜</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A02010701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机柜</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云知声系统</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A02010610</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语音输入设备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套</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lastRenderedPageBreak/>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临床数据中心CDR系统</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A0201080302</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行业应用软件</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套</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无线信号天线</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A0201020899</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其他网络收发设备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根</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84</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690.</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5.80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5.80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无线AP同轴电缆5米</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A02010299</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其他网络设备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根</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56</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345.</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1.93</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1.93</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无线AP同轴电缆10米</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A02010299</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其他网络设备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根</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88</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345.</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3.04</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3.04</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无线AP</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A0201020801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网络收发器</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个</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2800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115.</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32.20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32.20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无线AP室内放置</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A0201020899</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其他网络收发设备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个</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2800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154.</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43.12</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43.12</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核心交换机端口扩容板</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A0201020701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网络接口</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个</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33600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6.72</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6.72</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核心交换机万兆模块</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A0201020704</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光纤转换器</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个</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15344</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18.</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27.62</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27.62</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交换机H3C5130系列</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A0201020201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以太网交换机</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10920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4.37</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4.37</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交换机千兆光模块</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A0201020704</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光纤转换器</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个</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2772</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45.</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12.47</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12.47</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交换机H3C5110系列8口</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A0201020201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以太网交换机</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4760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8.</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3.81</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3.81</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交换机H3C5110系列24口</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A0201020201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以太网交换机</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件</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8400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13.</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10.92</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10.92</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交换机管理软件</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A0201080302</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行业应用软件</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套</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147000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14.70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14.70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30213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路南院区前期手续</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B010605</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医卫慈善用房施工</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新建</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座/平方米</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lastRenderedPageBreak/>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科研平台</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A0201080302</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行业应用软件</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套</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4200000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420.00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420.00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31007</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放疗协同平台</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A0201080302</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行业应用软件</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国产</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套</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4500000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450.00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450.00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中高端彩色多普勒超声</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A032005</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医用超声波仪器及设备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2300000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690.00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690.00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高端彩色多普勒超声</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A032005</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医用超声波仪器及设备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高端内镜</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医用内窥镜</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3300000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330.00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330.00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中高端彩超</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A032005</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医用超声波仪器及设备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2300000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460.00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460.00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小探头超声内镜</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医用内窥镜</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中高端便携式彩超</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A032005</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医用超声波仪器及设备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1500000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150.00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150.00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腔镜器械</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手术器械</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120.00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宫腔镜</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医用内窥镜</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连续性血液净化装置（来富恩）</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A032019</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体外循环设备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650000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65.00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65.00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连续性血液净化装置（旭化成）</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A032019</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体外循环设备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980000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98.00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98.00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连续性血液净化装置（贝朗）</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A032019</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体外循环设备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第四代医疗版美版超声刀</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手术器械</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把</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60.00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耳钻</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手术器械</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把</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lastRenderedPageBreak/>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鼻窦手术钻</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A032001</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手术器械</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把</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全自动生化分析仪</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A032017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临床检验设备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肝纤维无创定量检测系统（弹性成像超声系统）</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A032005</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医用超声波仪器及设备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3500000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350.00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350.00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全自动血细胞分析仪</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A032017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临床检验设备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1800000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180.00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180.00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全自动毛细管电泳仪</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A032017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临床检验设备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900000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90.00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90.00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全自动尿生化分析仪</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A032017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临床检验设备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70.00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31003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色素浓度图分析仪（肝储备功能分析系统)</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A032003</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医用电子生理参数检测仪器设备</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进口</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台</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550000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55.00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55.00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30213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老病房楼装修改造工程结算审计工程款</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B07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装修工程</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装修改造</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座/平方米</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30213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门诊医技楼装修改造工程结算审计工程款</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B07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装修工程</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装修改造</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座/平方米</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400.00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30213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门诊大厅接建工程结算审计工程款</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B07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装修工程</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装修改造</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座/平方米</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200.00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30213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骨科院区装修改造工程</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B07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装修工程</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装修改造</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座/平方</w:t>
            </w:r>
            <w:r w:rsidRPr="002165C5">
              <w:rPr>
                <w:rFonts w:ascii="宋体" w:hAnsi="宋体" w:cs="Arial" w:hint="eastAsia"/>
                <w:kern w:val="0"/>
                <w:sz w:val="20"/>
                <w:szCs w:val="20"/>
              </w:rPr>
              <w:lastRenderedPageBreak/>
              <w:t>米</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lastRenderedPageBreak/>
              <w:t>3000000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300.00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lastRenderedPageBreak/>
              <w:t>30213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营养食堂装修改造工程结算审计款</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B07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装修工程</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装修改造</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座/平方米</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30213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筹建立体停车场工程</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B07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装修工程</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筹建改造</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座/平方米</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500.00</w:t>
            </w:r>
          </w:p>
        </w:tc>
      </w:tr>
      <w:tr w:rsidR="002165C5" w:rsidRPr="002165C5" w:rsidTr="00086451">
        <w:trPr>
          <w:trHeight w:val="510"/>
        </w:trPr>
        <w:tc>
          <w:tcPr>
            <w:tcW w:w="866" w:type="dxa"/>
            <w:tcBorders>
              <w:top w:val="nil"/>
              <w:left w:val="single" w:sz="4" w:space="0" w:color="000000"/>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30213</w:t>
            </w:r>
          </w:p>
        </w:tc>
        <w:tc>
          <w:tcPr>
            <w:tcW w:w="198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新建核磁、介入室工程结算审计款</w:t>
            </w:r>
          </w:p>
        </w:tc>
        <w:tc>
          <w:tcPr>
            <w:tcW w:w="1316"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B07</w:t>
            </w:r>
          </w:p>
        </w:tc>
        <w:tc>
          <w:tcPr>
            <w:tcW w:w="237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装修工程</w:t>
            </w:r>
          </w:p>
        </w:tc>
        <w:tc>
          <w:tcPr>
            <w:tcW w:w="1134"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装修改造</w:t>
            </w:r>
          </w:p>
        </w:tc>
        <w:tc>
          <w:tcPr>
            <w:tcW w:w="660"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座/平方米</w:t>
            </w:r>
          </w:p>
        </w:tc>
        <w:tc>
          <w:tcPr>
            <w:tcW w:w="1183"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1000000</w:t>
            </w:r>
          </w:p>
        </w:tc>
        <w:tc>
          <w:tcPr>
            <w:tcW w:w="708"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w:t>
            </w:r>
          </w:p>
        </w:tc>
        <w:tc>
          <w:tcPr>
            <w:tcW w:w="122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165C5" w:rsidRPr="002165C5" w:rsidRDefault="002165C5" w:rsidP="002165C5">
            <w:pPr>
              <w:widowControl/>
              <w:jc w:val="left"/>
              <w:rPr>
                <w:rFonts w:ascii="宋体" w:hAnsi="宋体" w:cs="Arial"/>
                <w:kern w:val="0"/>
                <w:sz w:val="20"/>
                <w:szCs w:val="20"/>
              </w:rPr>
            </w:pPr>
            <w:r w:rsidRPr="002165C5">
              <w:rPr>
                <w:rFonts w:ascii="宋体" w:hAnsi="宋体" w:cs="Arial"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2165C5" w:rsidRPr="002165C5" w:rsidRDefault="002165C5" w:rsidP="002165C5">
            <w:pPr>
              <w:widowControl/>
              <w:jc w:val="right"/>
              <w:rPr>
                <w:rFonts w:ascii="宋体" w:hAnsi="宋体" w:cs="Arial"/>
                <w:kern w:val="0"/>
                <w:sz w:val="20"/>
                <w:szCs w:val="20"/>
              </w:rPr>
            </w:pPr>
            <w:r w:rsidRPr="002165C5">
              <w:rPr>
                <w:rFonts w:ascii="宋体" w:hAnsi="宋体" w:cs="Arial" w:hint="eastAsia"/>
                <w:kern w:val="0"/>
                <w:sz w:val="20"/>
                <w:szCs w:val="20"/>
              </w:rPr>
              <w:t>100.00</w:t>
            </w:r>
          </w:p>
        </w:tc>
      </w:tr>
    </w:tbl>
    <w:p w:rsidR="002165C5" w:rsidRDefault="002165C5" w:rsidP="009C1E32">
      <w:pPr>
        <w:autoSpaceDE w:val="0"/>
        <w:autoSpaceDN w:val="0"/>
        <w:adjustRightInd w:val="0"/>
        <w:jc w:val="left"/>
        <w:rPr>
          <w:rFonts w:ascii="黑体" w:eastAsia="黑体" w:hAnsi="黑体" w:cs="Times New Roman"/>
          <w:sz w:val="32"/>
          <w:szCs w:val="32"/>
        </w:rPr>
      </w:pPr>
    </w:p>
    <w:p w:rsidR="00AD1AA8" w:rsidRDefault="00CD2CEF">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w:t>
      </w:r>
      <w:r w:rsidR="000E5EDE">
        <w:rPr>
          <w:rFonts w:ascii="黑体" w:eastAsia="黑体" w:hAnsi="黑体" w:cs="Times New Roman" w:hint="eastAsia"/>
          <w:sz w:val="32"/>
          <w:szCs w:val="32"/>
        </w:rPr>
        <w:t>、国有资产信息</w:t>
      </w:r>
    </w:p>
    <w:p w:rsidR="00AD1AA8" w:rsidRPr="0065104E" w:rsidRDefault="000E5EDE" w:rsidP="0065104E">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上年末固定资产金额为</w:t>
      </w:r>
      <w:r w:rsidR="00D17F8D">
        <w:rPr>
          <w:rFonts w:ascii="仿宋_GB2312" w:eastAsia="仿宋_GB2312" w:hAnsi="黑体" w:cs="Times New Roman" w:hint="eastAsia"/>
          <w:sz w:val="32"/>
          <w:szCs w:val="32"/>
        </w:rPr>
        <w:t>50722.39</w:t>
      </w:r>
      <w:r>
        <w:rPr>
          <w:rFonts w:ascii="仿宋_GB2312" w:eastAsia="仿宋_GB2312" w:hAnsi="黑体" w:cs="Times New Roman" w:hint="eastAsia"/>
          <w:sz w:val="32"/>
          <w:szCs w:val="32"/>
        </w:rPr>
        <w:t>万元（详见下表），本年度</w:t>
      </w:r>
      <w:r w:rsidR="00B26686">
        <w:rPr>
          <w:rFonts w:ascii="仿宋_GB2312" w:eastAsia="仿宋_GB2312" w:hAnsi="黑体" w:cs="Times New Roman" w:hint="eastAsia"/>
          <w:sz w:val="32"/>
          <w:szCs w:val="32"/>
        </w:rPr>
        <w:t>医院</w:t>
      </w:r>
      <w:r>
        <w:rPr>
          <w:rFonts w:ascii="仿宋_GB2312" w:eastAsia="仿宋_GB2312" w:hAnsi="黑体" w:cs="Times New Roman" w:hint="eastAsia"/>
          <w:sz w:val="32"/>
          <w:szCs w:val="32"/>
        </w:rPr>
        <w:t>拟购置固定资产主要为</w:t>
      </w:r>
      <w:r w:rsidR="009C1E32">
        <w:rPr>
          <w:rFonts w:ascii="仿宋_GB2312" w:eastAsia="仿宋_GB2312" w:hAnsi="黑体" w:cs="Times New Roman" w:hint="eastAsia"/>
          <w:sz w:val="32"/>
          <w:szCs w:val="32"/>
        </w:rPr>
        <w:t>后装机、双板DR、腔镜系统、C型臂X线机、超声骨刀</w:t>
      </w:r>
      <w:r w:rsidR="00D17F8D">
        <w:rPr>
          <w:rFonts w:ascii="仿宋_GB2312" w:eastAsia="仿宋_GB2312" w:hAnsi="黑体" w:cs="Times New Roman" w:hint="eastAsia"/>
          <w:sz w:val="32"/>
          <w:szCs w:val="32"/>
        </w:rPr>
        <w:t>、PASS影像</w:t>
      </w:r>
      <w:r w:rsidR="009C1E32">
        <w:rPr>
          <w:rFonts w:ascii="仿宋_GB2312" w:eastAsia="仿宋_GB2312" w:hAnsi="黑体" w:cs="Times New Roman" w:hint="eastAsia"/>
          <w:sz w:val="32"/>
          <w:szCs w:val="32"/>
        </w:rPr>
        <w:t>等，</w:t>
      </w:r>
      <w:r>
        <w:rPr>
          <w:rFonts w:ascii="仿宋_GB2312" w:eastAsia="仿宋_GB2312" w:hAnsi="黑体" w:cs="Times New Roman" w:hint="eastAsia"/>
          <w:sz w:val="32"/>
          <w:szCs w:val="32"/>
        </w:rPr>
        <w:t>已列入政府采购预算表</w:t>
      </w:r>
      <w:bookmarkStart w:id="0" w:name="_GoBack"/>
      <w:bookmarkEnd w:id="0"/>
      <w:r>
        <w:rPr>
          <w:rFonts w:ascii="仿宋_GB2312" w:eastAsia="仿宋_GB2312" w:hAnsi="黑体" w:cs="Times New Roman" w:hint="eastAsia"/>
          <w:sz w:val="32"/>
          <w:szCs w:val="32"/>
        </w:rPr>
        <w:t>。</w:t>
      </w:r>
    </w:p>
    <w:tbl>
      <w:tblPr>
        <w:tblW w:w="13482" w:type="dxa"/>
        <w:tblInd w:w="93" w:type="dxa"/>
        <w:tblLayout w:type="fixed"/>
        <w:tblLook w:val="04A0"/>
      </w:tblPr>
      <w:tblGrid>
        <w:gridCol w:w="5224"/>
        <w:gridCol w:w="3155"/>
        <w:gridCol w:w="5103"/>
      </w:tblGrid>
      <w:tr w:rsidR="00AD1AA8">
        <w:trPr>
          <w:trHeight w:val="705"/>
        </w:trPr>
        <w:tc>
          <w:tcPr>
            <w:tcW w:w="13482" w:type="dxa"/>
            <w:gridSpan w:val="3"/>
            <w:tcBorders>
              <w:top w:val="nil"/>
              <w:left w:val="nil"/>
              <w:bottom w:val="nil"/>
              <w:right w:val="nil"/>
            </w:tcBorders>
            <w:vAlign w:val="center"/>
          </w:tcPr>
          <w:p w:rsidR="00212747" w:rsidRDefault="00212747">
            <w:pPr>
              <w:widowControl/>
              <w:jc w:val="center"/>
              <w:rPr>
                <w:rFonts w:ascii="宋体" w:hAnsi="宋体" w:cs="宋体"/>
                <w:b/>
                <w:bCs/>
                <w:kern w:val="0"/>
                <w:sz w:val="32"/>
                <w:szCs w:val="32"/>
              </w:rPr>
            </w:pPr>
          </w:p>
          <w:p w:rsidR="00212747" w:rsidRDefault="00212747">
            <w:pPr>
              <w:widowControl/>
              <w:jc w:val="center"/>
              <w:rPr>
                <w:rFonts w:ascii="宋体" w:hAnsi="宋体" w:cs="宋体"/>
                <w:b/>
                <w:bCs/>
                <w:kern w:val="0"/>
                <w:sz w:val="32"/>
                <w:szCs w:val="32"/>
              </w:rPr>
            </w:pPr>
          </w:p>
          <w:p w:rsidR="00212747" w:rsidRDefault="00212747">
            <w:pPr>
              <w:widowControl/>
              <w:jc w:val="center"/>
              <w:rPr>
                <w:rFonts w:ascii="宋体" w:hAnsi="宋体" w:cs="宋体"/>
                <w:b/>
                <w:bCs/>
                <w:kern w:val="0"/>
                <w:sz w:val="32"/>
                <w:szCs w:val="32"/>
              </w:rPr>
            </w:pPr>
          </w:p>
          <w:p w:rsidR="00212747" w:rsidRDefault="00212747">
            <w:pPr>
              <w:widowControl/>
              <w:jc w:val="center"/>
              <w:rPr>
                <w:rFonts w:ascii="宋体" w:hAnsi="宋体" w:cs="宋体"/>
                <w:b/>
                <w:bCs/>
                <w:kern w:val="0"/>
                <w:sz w:val="32"/>
                <w:szCs w:val="32"/>
              </w:rPr>
            </w:pPr>
          </w:p>
          <w:p w:rsidR="00AD1AA8" w:rsidRDefault="009C1E32">
            <w:pPr>
              <w:widowControl/>
              <w:jc w:val="center"/>
              <w:rPr>
                <w:rFonts w:ascii="宋体" w:hAnsi="宋体" w:cs="宋体"/>
                <w:b/>
                <w:bCs/>
                <w:kern w:val="0"/>
                <w:sz w:val="32"/>
                <w:szCs w:val="32"/>
              </w:rPr>
            </w:pPr>
            <w:r>
              <w:rPr>
                <w:rFonts w:ascii="宋体" w:hAnsi="宋体" w:cs="宋体" w:hint="eastAsia"/>
                <w:b/>
                <w:bCs/>
                <w:kern w:val="0"/>
                <w:sz w:val="32"/>
                <w:szCs w:val="32"/>
              </w:rPr>
              <w:lastRenderedPageBreak/>
              <w:t>医院</w:t>
            </w:r>
            <w:r w:rsidR="000E5EDE">
              <w:rPr>
                <w:rFonts w:ascii="宋体" w:hAnsi="宋体" w:cs="宋体" w:hint="eastAsia"/>
                <w:b/>
                <w:bCs/>
                <w:kern w:val="0"/>
                <w:sz w:val="32"/>
                <w:szCs w:val="32"/>
              </w:rPr>
              <w:t>固定资产占用情况表</w:t>
            </w:r>
          </w:p>
        </w:tc>
      </w:tr>
      <w:tr w:rsidR="00AD1AA8">
        <w:trPr>
          <w:trHeight w:val="510"/>
        </w:trPr>
        <w:tc>
          <w:tcPr>
            <w:tcW w:w="8379" w:type="dxa"/>
            <w:gridSpan w:val="2"/>
            <w:tcBorders>
              <w:top w:val="nil"/>
              <w:left w:val="nil"/>
              <w:bottom w:val="nil"/>
              <w:right w:val="nil"/>
            </w:tcBorders>
            <w:vAlign w:val="center"/>
          </w:tcPr>
          <w:p w:rsidR="00AD1AA8" w:rsidRDefault="000E5EDE">
            <w:pPr>
              <w:widowControl/>
              <w:jc w:val="left"/>
              <w:rPr>
                <w:rFonts w:ascii="宋体" w:hAnsi="宋体" w:cs="宋体"/>
                <w:kern w:val="0"/>
                <w:sz w:val="22"/>
              </w:rPr>
            </w:pPr>
            <w:r>
              <w:rPr>
                <w:rFonts w:ascii="宋体" w:hAnsi="宋体" w:cs="宋体" w:hint="eastAsia"/>
                <w:kern w:val="0"/>
                <w:sz w:val="22"/>
              </w:rPr>
              <w:lastRenderedPageBreak/>
              <w:t>编制部门：</w:t>
            </w:r>
            <w:r w:rsidR="0065104E">
              <w:rPr>
                <w:rFonts w:ascii="宋体" w:hAnsi="宋体" w:cs="宋体" w:hint="eastAsia"/>
                <w:kern w:val="0"/>
                <w:sz w:val="22"/>
              </w:rPr>
              <w:t>唐山市人民医院</w:t>
            </w:r>
          </w:p>
        </w:tc>
        <w:tc>
          <w:tcPr>
            <w:tcW w:w="5103" w:type="dxa"/>
            <w:tcBorders>
              <w:top w:val="nil"/>
              <w:left w:val="nil"/>
              <w:bottom w:val="nil"/>
              <w:right w:val="nil"/>
            </w:tcBorders>
            <w:vAlign w:val="center"/>
          </w:tcPr>
          <w:p w:rsidR="00AD1AA8" w:rsidRDefault="000E5EDE" w:rsidP="00D17F8D">
            <w:pPr>
              <w:widowControl/>
              <w:jc w:val="left"/>
              <w:rPr>
                <w:rFonts w:ascii="宋体" w:hAnsi="宋体" w:cs="宋体"/>
                <w:kern w:val="0"/>
                <w:sz w:val="22"/>
              </w:rPr>
            </w:pPr>
            <w:r>
              <w:rPr>
                <w:rFonts w:ascii="宋体" w:hAnsi="宋体" w:cs="宋体" w:hint="eastAsia"/>
                <w:kern w:val="0"/>
                <w:sz w:val="22"/>
              </w:rPr>
              <w:t>截止时间：201</w:t>
            </w:r>
            <w:r w:rsidR="00D17F8D">
              <w:rPr>
                <w:rFonts w:ascii="宋体" w:hAnsi="宋体" w:cs="宋体" w:hint="eastAsia"/>
                <w:kern w:val="0"/>
                <w:sz w:val="22"/>
              </w:rPr>
              <w:t>7</w:t>
            </w:r>
            <w:r>
              <w:rPr>
                <w:rFonts w:ascii="宋体" w:hAnsi="宋体" w:cs="宋体" w:hint="eastAsia"/>
                <w:kern w:val="0"/>
                <w:sz w:val="22"/>
              </w:rPr>
              <w:t xml:space="preserve">年12月31日  </w:t>
            </w:r>
          </w:p>
        </w:tc>
      </w:tr>
      <w:tr w:rsidR="00AD1AA8">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AD1AA8" w:rsidRDefault="000E5EDE">
            <w:pPr>
              <w:widowControl/>
              <w:jc w:val="center"/>
              <w:rPr>
                <w:rFonts w:ascii="宋体" w:hAnsi="宋体" w:cs="宋体"/>
                <w:b/>
                <w:bCs/>
                <w:kern w:val="0"/>
                <w:sz w:val="22"/>
              </w:rPr>
            </w:pPr>
            <w:r>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vAlign w:val="center"/>
          </w:tcPr>
          <w:p w:rsidR="00AD1AA8" w:rsidRDefault="000E5EDE">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AD1AA8" w:rsidRDefault="000E5EDE">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AD1AA8">
        <w:trPr>
          <w:trHeight w:val="645"/>
        </w:trPr>
        <w:tc>
          <w:tcPr>
            <w:tcW w:w="5224" w:type="dxa"/>
            <w:tcBorders>
              <w:top w:val="nil"/>
              <w:left w:val="single" w:sz="4" w:space="0" w:color="auto"/>
              <w:bottom w:val="single" w:sz="4" w:space="0" w:color="auto"/>
              <w:right w:val="single" w:sz="4" w:space="0" w:color="auto"/>
            </w:tcBorders>
            <w:vAlign w:val="center"/>
          </w:tcPr>
          <w:p w:rsidR="00AD1AA8" w:rsidRDefault="000E5EDE">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AD1AA8" w:rsidRDefault="000E5EDE">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AD1AA8" w:rsidRDefault="00D17F8D">
            <w:pPr>
              <w:widowControl/>
              <w:jc w:val="center"/>
              <w:rPr>
                <w:rFonts w:ascii="宋体" w:hAnsi="宋体" w:cs="宋体"/>
                <w:kern w:val="0"/>
                <w:sz w:val="22"/>
              </w:rPr>
            </w:pPr>
            <w:r>
              <w:rPr>
                <w:rFonts w:ascii="宋体" w:hAnsi="宋体" w:cs="宋体" w:hint="eastAsia"/>
                <w:kern w:val="0"/>
                <w:sz w:val="22"/>
              </w:rPr>
              <w:t>50722.39</w:t>
            </w:r>
          </w:p>
        </w:tc>
      </w:tr>
      <w:tr w:rsidR="00AD1AA8">
        <w:trPr>
          <w:trHeight w:val="645"/>
        </w:trPr>
        <w:tc>
          <w:tcPr>
            <w:tcW w:w="5224" w:type="dxa"/>
            <w:tcBorders>
              <w:top w:val="nil"/>
              <w:left w:val="single" w:sz="4" w:space="0" w:color="auto"/>
              <w:bottom w:val="single" w:sz="4" w:space="0" w:color="auto"/>
              <w:right w:val="single" w:sz="4" w:space="0" w:color="auto"/>
            </w:tcBorders>
            <w:vAlign w:val="center"/>
          </w:tcPr>
          <w:p w:rsidR="00AD1AA8" w:rsidRDefault="000E5EDE">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vAlign w:val="center"/>
          </w:tcPr>
          <w:p w:rsidR="00AD1AA8" w:rsidRDefault="009C1E32">
            <w:pPr>
              <w:widowControl/>
              <w:jc w:val="center"/>
              <w:rPr>
                <w:rFonts w:ascii="宋体" w:hAnsi="宋体" w:cs="宋体"/>
                <w:kern w:val="0"/>
                <w:sz w:val="22"/>
              </w:rPr>
            </w:pPr>
            <w:r>
              <w:rPr>
                <w:rFonts w:ascii="宋体" w:hAnsi="宋体" w:cs="宋体" w:hint="eastAsia"/>
                <w:kern w:val="0"/>
                <w:sz w:val="22"/>
              </w:rPr>
              <w:t>67517.27</w:t>
            </w:r>
          </w:p>
        </w:tc>
        <w:tc>
          <w:tcPr>
            <w:tcW w:w="5103" w:type="dxa"/>
            <w:tcBorders>
              <w:top w:val="nil"/>
              <w:left w:val="nil"/>
              <w:bottom w:val="single" w:sz="4" w:space="0" w:color="auto"/>
              <w:right w:val="single" w:sz="4" w:space="0" w:color="auto"/>
            </w:tcBorders>
            <w:vAlign w:val="center"/>
          </w:tcPr>
          <w:p w:rsidR="00AD1AA8" w:rsidRDefault="00D17F8D">
            <w:pPr>
              <w:widowControl/>
              <w:jc w:val="center"/>
              <w:rPr>
                <w:rFonts w:ascii="宋体" w:hAnsi="宋体" w:cs="宋体"/>
                <w:kern w:val="0"/>
                <w:sz w:val="22"/>
              </w:rPr>
            </w:pPr>
            <w:r>
              <w:rPr>
                <w:rFonts w:ascii="宋体" w:hAnsi="宋体" w:cs="宋体" w:hint="eastAsia"/>
                <w:kern w:val="0"/>
                <w:sz w:val="22"/>
              </w:rPr>
              <w:t>11650.71</w:t>
            </w:r>
          </w:p>
        </w:tc>
      </w:tr>
      <w:tr w:rsidR="009C1E32">
        <w:trPr>
          <w:trHeight w:val="645"/>
        </w:trPr>
        <w:tc>
          <w:tcPr>
            <w:tcW w:w="5224" w:type="dxa"/>
            <w:tcBorders>
              <w:top w:val="nil"/>
              <w:left w:val="single" w:sz="4" w:space="0" w:color="auto"/>
              <w:bottom w:val="single" w:sz="4" w:space="0" w:color="auto"/>
              <w:right w:val="single" w:sz="4" w:space="0" w:color="auto"/>
            </w:tcBorders>
            <w:vAlign w:val="center"/>
          </w:tcPr>
          <w:p w:rsidR="009C1E32" w:rsidRDefault="009C1E32">
            <w:pPr>
              <w:widowControl/>
              <w:jc w:val="left"/>
              <w:rPr>
                <w:rFonts w:ascii="宋体" w:hAnsi="宋体" w:cs="宋体"/>
                <w:kern w:val="0"/>
                <w:sz w:val="22"/>
              </w:rPr>
            </w:pPr>
            <w:r>
              <w:rPr>
                <w:rFonts w:ascii="宋体" w:hAnsi="宋体" w:cs="宋体" w:hint="eastAsia"/>
                <w:kern w:val="0"/>
                <w:sz w:val="22"/>
              </w:rPr>
              <w:t>其中：业务用房（平方米）</w:t>
            </w:r>
          </w:p>
        </w:tc>
        <w:tc>
          <w:tcPr>
            <w:tcW w:w="3155" w:type="dxa"/>
            <w:tcBorders>
              <w:top w:val="nil"/>
              <w:left w:val="nil"/>
              <w:bottom w:val="single" w:sz="4" w:space="0" w:color="auto"/>
              <w:right w:val="single" w:sz="4" w:space="0" w:color="auto"/>
            </w:tcBorders>
            <w:vAlign w:val="center"/>
          </w:tcPr>
          <w:p w:rsidR="009C1E32" w:rsidRDefault="00212747">
            <w:pPr>
              <w:widowControl/>
              <w:jc w:val="center"/>
              <w:rPr>
                <w:rFonts w:ascii="宋体" w:hAnsi="宋体" w:cs="宋体"/>
                <w:kern w:val="0"/>
                <w:sz w:val="22"/>
              </w:rPr>
            </w:pPr>
            <w:r>
              <w:rPr>
                <w:rFonts w:ascii="宋体" w:hAnsi="宋体" w:cs="宋体" w:hint="eastAsia"/>
                <w:kern w:val="0"/>
                <w:sz w:val="22"/>
              </w:rPr>
              <w:t>63339.71</w:t>
            </w:r>
          </w:p>
        </w:tc>
        <w:tc>
          <w:tcPr>
            <w:tcW w:w="5103" w:type="dxa"/>
            <w:tcBorders>
              <w:top w:val="nil"/>
              <w:left w:val="nil"/>
              <w:bottom w:val="single" w:sz="4" w:space="0" w:color="auto"/>
              <w:right w:val="single" w:sz="4" w:space="0" w:color="auto"/>
            </w:tcBorders>
            <w:vAlign w:val="center"/>
          </w:tcPr>
          <w:p w:rsidR="009C1E32" w:rsidRDefault="004160F5">
            <w:pPr>
              <w:widowControl/>
              <w:jc w:val="center"/>
              <w:rPr>
                <w:rFonts w:ascii="宋体" w:hAnsi="宋体" w:cs="宋体"/>
                <w:kern w:val="0"/>
                <w:sz w:val="22"/>
              </w:rPr>
            </w:pPr>
            <w:r>
              <w:rPr>
                <w:rFonts w:ascii="宋体" w:hAnsi="宋体" w:cs="宋体" w:hint="eastAsia"/>
                <w:kern w:val="0"/>
                <w:sz w:val="22"/>
              </w:rPr>
              <w:t>10929.83</w:t>
            </w:r>
          </w:p>
        </w:tc>
      </w:tr>
      <w:tr w:rsidR="00AD1AA8">
        <w:trPr>
          <w:trHeight w:val="645"/>
        </w:trPr>
        <w:tc>
          <w:tcPr>
            <w:tcW w:w="5224" w:type="dxa"/>
            <w:tcBorders>
              <w:top w:val="nil"/>
              <w:left w:val="single" w:sz="4" w:space="0" w:color="auto"/>
              <w:bottom w:val="single" w:sz="4" w:space="0" w:color="auto"/>
              <w:right w:val="single" w:sz="4" w:space="0" w:color="auto"/>
            </w:tcBorders>
            <w:vAlign w:val="center"/>
          </w:tcPr>
          <w:p w:rsidR="00AD1AA8" w:rsidRDefault="000E5EDE">
            <w:pPr>
              <w:widowControl/>
              <w:jc w:val="left"/>
              <w:rPr>
                <w:rFonts w:ascii="宋体" w:hAnsi="宋体" w:cs="宋体"/>
                <w:kern w:val="0"/>
                <w:sz w:val="22"/>
              </w:rPr>
            </w:pPr>
            <w:r>
              <w:rPr>
                <w:rFonts w:ascii="宋体" w:hAnsi="宋体" w:cs="宋体" w:hint="eastAsia"/>
                <w:kern w:val="0"/>
                <w:sz w:val="22"/>
              </w:rPr>
              <w:t xml:space="preserve">  </w:t>
            </w:r>
            <w:r w:rsidR="009C1E32">
              <w:rPr>
                <w:rFonts w:ascii="宋体" w:hAnsi="宋体" w:cs="宋体" w:hint="eastAsia"/>
                <w:kern w:val="0"/>
                <w:sz w:val="22"/>
              </w:rPr>
              <w:t xml:space="preserve">    </w:t>
            </w:r>
            <w:r>
              <w:rPr>
                <w:rFonts w:ascii="宋体" w:hAnsi="宋体" w:cs="宋体" w:hint="eastAsia"/>
                <w:kern w:val="0"/>
                <w:sz w:val="22"/>
              </w:rPr>
              <w:t>办公用房（平方米）</w:t>
            </w:r>
          </w:p>
        </w:tc>
        <w:tc>
          <w:tcPr>
            <w:tcW w:w="3155" w:type="dxa"/>
            <w:tcBorders>
              <w:top w:val="nil"/>
              <w:left w:val="nil"/>
              <w:bottom w:val="single" w:sz="4" w:space="0" w:color="auto"/>
              <w:right w:val="single" w:sz="4" w:space="0" w:color="auto"/>
            </w:tcBorders>
            <w:vAlign w:val="center"/>
          </w:tcPr>
          <w:p w:rsidR="00AD1AA8" w:rsidRDefault="00212747">
            <w:pPr>
              <w:widowControl/>
              <w:jc w:val="center"/>
              <w:rPr>
                <w:rFonts w:ascii="宋体" w:hAnsi="宋体" w:cs="宋体"/>
                <w:kern w:val="0"/>
                <w:sz w:val="22"/>
              </w:rPr>
            </w:pPr>
            <w:r>
              <w:rPr>
                <w:rFonts w:ascii="宋体" w:hAnsi="宋体" w:cs="宋体" w:hint="eastAsia"/>
                <w:kern w:val="0"/>
                <w:sz w:val="22"/>
              </w:rPr>
              <w:t>4177.56</w:t>
            </w:r>
          </w:p>
        </w:tc>
        <w:tc>
          <w:tcPr>
            <w:tcW w:w="5103" w:type="dxa"/>
            <w:tcBorders>
              <w:top w:val="nil"/>
              <w:left w:val="nil"/>
              <w:bottom w:val="single" w:sz="4" w:space="0" w:color="auto"/>
              <w:right w:val="single" w:sz="4" w:space="0" w:color="auto"/>
            </w:tcBorders>
            <w:vAlign w:val="center"/>
          </w:tcPr>
          <w:p w:rsidR="00AD1AA8" w:rsidRDefault="004160F5">
            <w:pPr>
              <w:widowControl/>
              <w:jc w:val="center"/>
              <w:rPr>
                <w:rFonts w:ascii="宋体" w:hAnsi="宋体" w:cs="宋体"/>
                <w:kern w:val="0"/>
                <w:sz w:val="22"/>
              </w:rPr>
            </w:pPr>
            <w:r>
              <w:rPr>
                <w:rFonts w:ascii="宋体" w:hAnsi="宋体" w:cs="宋体" w:hint="eastAsia"/>
                <w:kern w:val="0"/>
                <w:sz w:val="22"/>
              </w:rPr>
              <w:t>720.88</w:t>
            </w:r>
          </w:p>
        </w:tc>
      </w:tr>
      <w:tr w:rsidR="00AD1AA8">
        <w:trPr>
          <w:trHeight w:val="645"/>
        </w:trPr>
        <w:tc>
          <w:tcPr>
            <w:tcW w:w="5224" w:type="dxa"/>
            <w:tcBorders>
              <w:top w:val="nil"/>
              <w:left w:val="single" w:sz="4" w:space="0" w:color="auto"/>
              <w:bottom w:val="single" w:sz="4" w:space="0" w:color="auto"/>
              <w:right w:val="single" w:sz="4" w:space="0" w:color="auto"/>
            </w:tcBorders>
            <w:vAlign w:val="center"/>
          </w:tcPr>
          <w:p w:rsidR="00AD1AA8" w:rsidRDefault="000E5EDE">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vAlign w:val="center"/>
          </w:tcPr>
          <w:p w:rsidR="00AD1AA8" w:rsidRDefault="009C1E32" w:rsidP="009C1E32">
            <w:pPr>
              <w:widowControl/>
              <w:jc w:val="center"/>
              <w:rPr>
                <w:rFonts w:ascii="宋体" w:hAnsi="宋体" w:cs="宋体"/>
                <w:kern w:val="0"/>
                <w:sz w:val="22"/>
              </w:rPr>
            </w:pPr>
            <w:r>
              <w:rPr>
                <w:rFonts w:ascii="宋体" w:hAnsi="宋体" w:cs="宋体" w:hint="eastAsia"/>
                <w:kern w:val="0"/>
                <w:sz w:val="22"/>
              </w:rPr>
              <w:t>23</w:t>
            </w:r>
          </w:p>
        </w:tc>
        <w:tc>
          <w:tcPr>
            <w:tcW w:w="5103" w:type="dxa"/>
            <w:tcBorders>
              <w:top w:val="nil"/>
              <w:left w:val="nil"/>
              <w:bottom w:val="single" w:sz="4" w:space="0" w:color="auto"/>
              <w:right w:val="single" w:sz="4" w:space="0" w:color="auto"/>
            </w:tcBorders>
            <w:vAlign w:val="center"/>
          </w:tcPr>
          <w:p w:rsidR="00AD1AA8" w:rsidRDefault="009C1E32">
            <w:pPr>
              <w:widowControl/>
              <w:jc w:val="center"/>
              <w:rPr>
                <w:rFonts w:ascii="宋体" w:hAnsi="宋体" w:cs="宋体"/>
                <w:kern w:val="0"/>
                <w:sz w:val="22"/>
              </w:rPr>
            </w:pPr>
            <w:r>
              <w:rPr>
                <w:rFonts w:ascii="宋体" w:hAnsi="宋体" w:cs="宋体" w:hint="eastAsia"/>
                <w:kern w:val="0"/>
                <w:sz w:val="22"/>
              </w:rPr>
              <w:t>510.21</w:t>
            </w:r>
          </w:p>
        </w:tc>
      </w:tr>
      <w:tr w:rsidR="00AD1AA8">
        <w:trPr>
          <w:trHeight w:val="645"/>
        </w:trPr>
        <w:tc>
          <w:tcPr>
            <w:tcW w:w="5224" w:type="dxa"/>
            <w:tcBorders>
              <w:top w:val="nil"/>
              <w:left w:val="single" w:sz="4" w:space="0" w:color="auto"/>
              <w:bottom w:val="single" w:sz="4" w:space="0" w:color="auto"/>
              <w:right w:val="single" w:sz="4" w:space="0" w:color="auto"/>
            </w:tcBorders>
            <w:vAlign w:val="center"/>
          </w:tcPr>
          <w:p w:rsidR="00AD1AA8" w:rsidRDefault="000E5EDE" w:rsidP="009C1E32">
            <w:pPr>
              <w:widowControl/>
              <w:jc w:val="left"/>
              <w:rPr>
                <w:rFonts w:ascii="宋体" w:hAnsi="宋体" w:cs="宋体"/>
                <w:kern w:val="0"/>
                <w:sz w:val="22"/>
              </w:rPr>
            </w:pPr>
            <w:r>
              <w:rPr>
                <w:rFonts w:ascii="宋体" w:hAnsi="宋体" w:cs="宋体" w:hint="eastAsia"/>
                <w:kern w:val="0"/>
                <w:sz w:val="22"/>
              </w:rPr>
              <w:t>3、</w:t>
            </w:r>
            <w:r w:rsidR="009C1E32">
              <w:rPr>
                <w:rFonts w:ascii="宋体" w:hAnsi="宋体" w:cs="宋体" w:hint="eastAsia"/>
                <w:kern w:val="0"/>
                <w:sz w:val="22"/>
              </w:rPr>
              <w:t>单价50万元以上设备</w:t>
            </w:r>
          </w:p>
        </w:tc>
        <w:tc>
          <w:tcPr>
            <w:tcW w:w="3155" w:type="dxa"/>
            <w:tcBorders>
              <w:top w:val="nil"/>
              <w:left w:val="nil"/>
              <w:bottom w:val="single" w:sz="4" w:space="0" w:color="auto"/>
              <w:right w:val="single" w:sz="4" w:space="0" w:color="auto"/>
            </w:tcBorders>
            <w:vAlign w:val="center"/>
          </w:tcPr>
          <w:p w:rsidR="00AD1AA8" w:rsidRDefault="004160F5">
            <w:pPr>
              <w:widowControl/>
              <w:jc w:val="center"/>
              <w:rPr>
                <w:rFonts w:ascii="宋体" w:hAnsi="宋体" w:cs="宋体"/>
                <w:kern w:val="0"/>
                <w:sz w:val="22"/>
              </w:rPr>
            </w:pPr>
            <w:r>
              <w:rPr>
                <w:rFonts w:ascii="宋体" w:hAnsi="宋体" w:cs="宋体" w:hint="eastAsia"/>
                <w:kern w:val="0"/>
                <w:sz w:val="22"/>
              </w:rPr>
              <w:t>65</w:t>
            </w:r>
          </w:p>
        </w:tc>
        <w:tc>
          <w:tcPr>
            <w:tcW w:w="5103" w:type="dxa"/>
            <w:tcBorders>
              <w:top w:val="nil"/>
              <w:left w:val="nil"/>
              <w:bottom w:val="single" w:sz="4" w:space="0" w:color="auto"/>
              <w:right w:val="single" w:sz="4" w:space="0" w:color="auto"/>
            </w:tcBorders>
            <w:vAlign w:val="center"/>
          </w:tcPr>
          <w:p w:rsidR="00AD1AA8" w:rsidRDefault="004160F5">
            <w:pPr>
              <w:widowControl/>
              <w:jc w:val="center"/>
              <w:rPr>
                <w:rFonts w:ascii="宋体" w:hAnsi="宋体" w:cs="宋体"/>
                <w:kern w:val="0"/>
                <w:sz w:val="22"/>
              </w:rPr>
            </w:pPr>
            <w:r>
              <w:rPr>
                <w:rFonts w:ascii="宋体" w:hAnsi="宋体" w:cs="宋体" w:hint="eastAsia"/>
                <w:kern w:val="0"/>
                <w:sz w:val="22"/>
              </w:rPr>
              <w:t>20566.13</w:t>
            </w:r>
          </w:p>
        </w:tc>
      </w:tr>
      <w:tr w:rsidR="009C1E32">
        <w:trPr>
          <w:trHeight w:val="645"/>
        </w:trPr>
        <w:tc>
          <w:tcPr>
            <w:tcW w:w="5224" w:type="dxa"/>
            <w:tcBorders>
              <w:top w:val="nil"/>
              <w:left w:val="single" w:sz="4" w:space="0" w:color="auto"/>
              <w:bottom w:val="single" w:sz="4" w:space="0" w:color="auto"/>
              <w:right w:val="single" w:sz="4" w:space="0" w:color="auto"/>
            </w:tcBorders>
            <w:vAlign w:val="center"/>
          </w:tcPr>
          <w:p w:rsidR="009C1E32" w:rsidRDefault="009C1E32">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vAlign w:val="center"/>
          </w:tcPr>
          <w:p w:rsidR="009C1E32" w:rsidRDefault="009C1E32">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9C1E32" w:rsidRDefault="004160F5">
            <w:pPr>
              <w:widowControl/>
              <w:jc w:val="center"/>
              <w:rPr>
                <w:rFonts w:ascii="宋体" w:hAnsi="宋体" w:cs="宋体"/>
                <w:kern w:val="0"/>
                <w:sz w:val="22"/>
              </w:rPr>
            </w:pPr>
            <w:r>
              <w:rPr>
                <w:rFonts w:ascii="宋体" w:hAnsi="宋体" w:cs="宋体" w:hint="eastAsia"/>
                <w:kern w:val="0"/>
                <w:sz w:val="22"/>
              </w:rPr>
              <w:t>17995.34</w:t>
            </w:r>
          </w:p>
        </w:tc>
      </w:tr>
    </w:tbl>
    <w:p w:rsidR="00AD1AA8" w:rsidRDefault="000E5EDE">
      <w:pPr>
        <w:rPr>
          <w:rFonts w:ascii="仿宋_GB2312" w:eastAsia="仿宋_GB2312" w:hAnsi="黑体" w:cs="Times New Roman"/>
          <w:sz w:val="32"/>
          <w:szCs w:val="32"/>
        </w:rPr>
      </w:pPr>
      <w:r>
        <w:rPr>
          <w:rFonts w:ascii="仿宋_GB2312" w:eastAsia="仿宋_GB2312" w:hAnsi="黑体" w:cs="Times New Roman" w:hint="eastAsia"/>
          <w:sz w:val="32"/>
          <w:szCs w:val="32"/>
        </w:rPr>
        <w:t>说明：1、实有车辆</w:t>
      </w:r>
      <w:r w:rsidR="009C1E32">
        <w:rPr>
          <w:rFonts w:ascii="仿宋_GB2312" w:eastAsia="仿宋_GB2312" w:hAnsi="黑体" w:cs="Times New Roman" w:hint="eastAsia"/>
          <w:sz w:val="32"/>
          <w:szCs w:val="32"/>
        </w:rPr>
        <w:t>16</w:t>
      </w:r>
      <w:r>
        <w:rPr>
          <w:rFonts w:ascii="仿宋_GB2312" w:eastAsia="仿宋_GB2312" w:hAnsi="黑体" w:cs="Times New Roman" w:hint="eastAsia"/>
          <w:sz w:val="32"/>
          <w:szCs w:val="32"/>
        </w:rPr>
        <w:t>辆，其余为</w:t>
      </w:r>
      <w:r w:rsidR="009C1E32">
        <w:rPr>
          <w:rFonts w:ascii="仿宋_GB2312" w:eastAsia="仿宋_GB2312" w:hAnsi="黑体" w:cs="Times New Roman" w:hint="eastAsia"/>
          <w:sz w:val="32"/>
          <w:szCs w:val="32"/>
        </w:rPr>
        <w:t>待报废车辆，</w:t>
      </w:r>
      <w:r>
        <w:rPr>
          <w:rFonts w:ascii="仿宋_GB2312" w:eastAsia="仿宋_GB2312" w:hAnsi="黑体" w:cs="Times New Roman" w:hint="eastAsia"/>
          <w:sz w:val="32"/>
          <w:szCs w:val="32"/>
        </w:rPr>
        <w:t>未办理</w:t>
      </w:r>
      <w:r w:rsidR="00B26686">
        <w:rPr>
          <w:rFonts w:ascii="仿宋_GB2312" w:eastAsia="仿宋_GB2312" w:hAnsi="黑体" w:cs="Times New Roman" w:hint="eastAsia"/>
          <w:sz w:val="32"/>
          <w:szCs w:val="32"/>
        </w:rPr>
        <w:t>报废</w:t>
      </w:r>
      <w:r>
        <w:rPr>
          <w:rFonts w:ascii="仿宋_GB2312" w:eastAsia="仿宋_GB2312" w:hAnsi="黑体" w:cs="Times New Roman" w:hint="eastAsia"/>
          <w:sz w:val="32"/>
          <w:szCs w:val="32"/>
        </w:rPr>
        <w:t>手续。</w:t>
      </w:r>
    </w:p>
    <w:p w:rsidR="00086451" w:rsidRDefault="00086451">
      <w:pPr>
        <w:rPr>
          <w:rFonts w:ascii="仿宋_GB2312" w:eastAsia="仿宋_GB2312" w:hAnsi="黑体" w:cs="Times New Roman"/>
          <w:sz w:val="32"/>
          <w:szCs w:val="32"/>
        </w:rPr>
      </w:pPr>
    </w:p>
    <w:p w:rsidR="00086451" w:rsidRDefault="00086451">
      <w:pPr>
        <w:rPr>
          <w:rFonts w:ascii="仿宋_GB2312" w:eastAsia="仿宋_GB2312" w:hAnsi="黑体" w:cs="Times New Roman"/>
          <w:sz w:val="32"/>
          <w:szCs w:val="32"/>
        </w:rPr>
      </w:pPr>
    </w:p>
    <w:p w:rsidR="00AD1AA8" w:rsidRDefault="000E5EDE" w:rsidP="00CD2CEF">
      <w:pPr>
        <w:numPr>
          <w:ilvl w:val="0"/>
          <w:numId w:val="5"/>
        </w:num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lastRenderedPageBreak/>
        <w:t>名词解释</w:t>
      </w:r>
    </w:p>
    <w:p w:rsidR="00AD1AA8" w:rsidRDefault="000E5EDE" w:rsidP="000E5EDE">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1、一般预算收入：</w:t>
      </w:r>
      <w:r w:rsidR="009C1E32">
        <w:rPr>
          <w:rFonts w:ascii="仿宋_GB2312" w:eastAsia="仿宋_GB2312" w:hAnsi="仿宋_GB2312" w:cs="仿宋_GB2312" w:hint="eastAsia"/>
          <w:sz w:val="32"/>
          <w:szCs w:val="32"/>
        </w:rPr>
        <w:t>医院开展医疗业务活动取得的收入。</w:t>
      </w:r>
    </w:p>
    <w:p w:rsidR="00AD1AA8" w:rsidRDefault="000E5EDE" w:rsidP="000E5EDE">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2、基本支出：为保障机构正常运转，完成日常工作任务，而发生的人员</w:t>
      </w:r>
      <w:r w:rsidR="009C1E32">
        <w:rPr>
          <w:rFonts w:ascii="仿宋_GB2312" w:eastAsia="仿宋_GB2312" w:hAnsi="仿宋_GB2312" w:cs="仿宋_GB2312" w:hint="eastAsia"/>
          <w:sz w:val="32"/>
          <w:szCs w:val="32"/>
        </w:rPr>
        <w:t>经费</w:t>
      </w:r>
      <w:r>
        <w:rPr>
          <w:rFonts w:ascii="仿宋_GB2312" w:eastAsia="仿宋_GB2312" w:hAnsi="仿宋_GB2312" w:cs="仿宋_GB2312" w:hint="eastAsia"/>
          <w:sz w:val="32"/>
          <w:szCs w:val="32"/>
        </w:rPr>
        <w:t>支出和</w:t>
      </w:r>
      <w:r w:rsidR="009C1E32">
        <w:rPr>
          <w:rFonts w:ascii="仿宋_GB2312" w:eastAsia="仿宋_GB2312" w:hAnsi="仿宋_GB2312" w:cs="仿宋_GB2312" w:hint="eastAsia"/>
          <w:sz w:val="32"/>
          <w:szCs w:val="32"/>
        </w:rPr>
        <w:t>正常</w:t>
      </w:r>
      <w:r>
        <w:rPr>
          <w:rFonts w:ascii="仿宋_GB2312" w:eastAsia="仿宋_GB2312" w:hAnsi="仿宋_GB2312" w:cs="仿宋_GB2312" w:hint="eastAsia"/>
          <w:sz w:val="32"/>
          <w:szCs w:val="32"/>
        </w:rPr>
        <w:t>公用</w:t>
      </w:r>
      <w:r w:rsidR="009C1E32">
        <w:rPr>
          <w:rFonts w:ascii="仿宋_GB2312" w:eastAsia="仿宋_GB2312" w:hAnsi="仿宋_GB2312" w:cs="仿宋_GB2312" w:hint="eastAsia"/>
          <w:sz w:val="32"/>
          <w:szCs w:val="32"/>
        </w:rPr>
        <w:t>经费</w:t>
      </w:r>
      <w:r>
        <w:rPr>
          <w:rFonts w:ascii="仿宋_GB2312" w:eastAsia="仿宋_GB2312" w:hAnsi="仿宋_GB2312" w:cs="仿宋_GB2312" w:hint="eastAsia"/>
          <w:sz w:val="32"/>
          <w:szCs w:val="32"/>
        </w:rPr>
        <w:t>支出。</w:t>
      </w:r>
    </w:p>
    <w:p w:rsidR="00AD1AA8" w:rsidRDefault="000E5EDE" w:rsidP="000E5EDE">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9C1E32">
        <w:rPr>
          <w:rFonts w:ascii="仿宋_GB2312" w:eastAsia="仿宋_GB2312" w:hAnsi="仿宋_GB2312" w:cs="仿宋_GB2312" w:hint="eastAsia"/>
          <w:sz w:val="32"/>
          <w:szCs w:val="32"/>
        </w:rPr>
        <w:t>专</w:t>
      </w:r>
      <w:r>
        <w:rPr>
          <w:rFonts w:ascii="仿宋_GB2312" w:eastAsia="仿宋_GB2312" w:hAnsi="仿宋_GB2312" w:cs="仿宋_GB2312" w:hint="eastAsia"/>
          <w:sz w:val="32"/>
          <w:szCs w:val="32"/>
        </w:rPr>
        <w:t>项</w:t>
      </w:r>
      <w:r w:rsidR="009C1E32">
        <w:rPr>
          <w:rFonts w:ascii="仿宋_GB2312" w:eastAsia="仿宋_GB2312" w:hAnsi="仿宋_GB2312" w:cs="仿宋_GB2312" w:hint="eastAsia"/>
          <w:sz w:val="32"/>
          <w:szCs w:val="32"/>
        </w:rPr>
        <w:t>公用经费</w:t>
      </w:r>
      <w:r>
        <w:rPr>
          <w:rFonts w:ascii="仿宋_GB2312" w:eastAsia="仿宋_GB2312" w:hAnsi="仿宋_GB2312" w:cs="仿宋_GB2312" w:hint="eastAsia"/>
          <w:sz w:val="32"/>
          <w:szCs w:val="32"/>
        </w:rPr>
        <w:t>支出：是指在基本支出之外，为完成特定行政任务和事业发展目标，而发生的支出。</w:t>
      </w:r>
    </w:p>
    <w:p w:rsidR="00AD1AA8" w:rsidRDefault="00CD2CEF" w:rsidP="000E5EDE">
      <w:pPr>
        <w:autoSpaceDE w:val="0"/>
        <w:autoSpaceDN w:val="0"/>
        <w:adjustRightInd w:val="0"/>
        <w:ind w:leftChars="200" w:left="420" w:firstLineChars="200" w:firstLine="640"/>
        <w:jc w:val="left"/>
        <w:rPr>
          <w:rFonts w:ascii="宋体-方正超大字符集" w:eastAsia="宋体-方正超大字符集" w:hAnsi="宋体-方正超大字符集" w:cs="宋体-方正超大字符集"/>
          <w:b/>
          <w:bCs/>
          <w:sz w:val="32"/>
          <w:szCs w:val="32"/>
        </w:rPr>
      </w:pPr>
      <w:r>
        <w:rPr>
          <w:rFonts w:ascii="宋体-方正超大字符集" w:eastAsia="宋体-方正超大字符集" w:hAnsi="宋体-方正超大字符集" w:cs="宋体-方正超大字符集" w:hint="eastAsia"/>
          <w:b/>
          <w:bCs/>
          <w:sz w:val="32"/>
          <w:szCs w:val="32"/>
        </w:rPr>
        <w:t>八</w:t>
      </w:r>
      <w:r w:rsidR="000E5EDE">
        <w:rPr>
          <w:rFonts w:ascii="宋体-方正超大字符集" w:eastAsia="宋体-方正超大字符集" w:hAnsi="宋体-方正超大字符集" w:cs="宋体-方正超大字符集" w:hint="eastAsia"/>
          <w:b/>
          <w:bCs/>
          <w:sz w:val="32"/>
          <w:szCs w:val="32"/>
        </w:rPr>
        <w:t>、其他需要说明的事项</w:t>
      </w:r>
    </w:p>
    <w:p w:rsidR="00AD1AA8" w:rsidRDefault="000E5EDE" w:rsidP="000E5EDE">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AD1AA8" w:rsidRDefault="00AD1AA8">
      <w:pPr>
        <w:ind w:firstLineChars="200" w:firstLine="640"/>
        <w:rPr>
          <w:rFonts w:ascii="仿宋_GB2312" w:eastAsia="仿宋_GB2312" w:hAnsi="仿宋_GB2312" w:cs="仿宋_GB2312"/>
          <w:sz w:val="32"/>
          <w:szCs w:val="32"/>
        </w:rPr>
      </w:pPr>
    </w:p>
    <w:sectPr w:rsidR="00AD1AA8" w:rsidSect="00086451">
      <w:pgSz w:w="16838" w:h="11906" w:orient="landscape"/>
      <w:pgMar w:top="156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书宋_GBK">
    <w:altName w:val="微软雅黑"/>
    <w:charset w:val="86"/>
    <w:family w:val="auto"/>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宋体-方正超大字符集">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6D96"/>
    <w:multiLevelType w:val="hybridMultilevel"/>
    <w:tmpl w:val="A4C4A5E4"/>
    <w:lvl w:ilvl="0" w:tplc="E61071FE">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818F2D"/>
    <w:multiLevelType w:val="singleLevel"/>
    <w:tmpl w:val="58818F2D"/>
    <w:lvl w:ilvl="0">
      <w:start w:val="2"/>
      <w:numFmt w:val="decimal"/>
      <w:suff w:val="nothing"/>
      <w:lvlText w:val="%1、"/>
      <w:lvlJc w:val="left"/>
    </w:lvl>
  </w:abstractNum>
  <w:abstractNum w:abstractNumId="2">
    <w:nsid w:val="5881B3F2"/>
    <w:multiLevelType w:val="singleLevel"/>
    <w:tmpl w:val="5881B3F2"/>
    <w:lvl w:ilvl="0">
      <w:start w:val="8"/>
      <w:numFmt w:val="chineseCounting"/>
      <w:suff w:val="nothing"/>
      <w:lvlText w:val="%1、"/>
      <w:lvlJc w:val="left"/>
    </w:lvl>
  </w:abstractNum>
  <w:abstractNum w:abstractNumId="3">
    <w:nsid w:val="5E5119CD"/>
    <w:multiLevelType w:val="hybridMultilevel"/>
    <w:tmpl w:val="C4EC1128"/>
    <w:lvl w:ilvl="0" w:tplc="8D5A4FD2">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BEF6EF6"/>
    <w:multiLevelType w:val="hybridMultilevel"/>
    <w:tmpl w:val="85E08B6A"/>
    <w:lvl w:ilvl="0" w:tplc="ABB0181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66032"/>
    <w:rsid w:val="00037AF6"/>
    <w:rsid w:val="00075D5F"/>
    <w:rsid w:val="00086451"/>
    <w:rsid w:val="000B3E8D"/>
    <w:rsid w:val="000C3A19"/>
    <w:rsid w:val="000E5EDE"/>
    <w:rsid w:val="001245BB"/>
    <w:rsid w:val="00212747"/>
    <w:rsid w:val="002165C5"/>
    <w:rsid w:val="00241FD4"/>
    <w:rsid w:val="00251B12"/>
    <w:rsid w:val="00296113"/>
    <w:rsid w:val="002F3E58"/>
    <w:rsid w:val="0030542C"/>
    <w:rsid w:val="00311B7A"/>
    <w:rsid w:val="00314C7B"/>
    <w:rsid w:val="003266E4"/>
    <w:rsid w:val="003A6097"/>
    <w:rsid w:val="004160F5"/>
    <w:rsid w:val="00451871"/>
    <w:rsid w:val="00472923"/>
    <w:rsid w:val="004E3066"/>
    <w:rsid w:val="004E74CD"/>
    <w:rsid w:val="00573562"/>
    <w:rsid w:val="005C6A00"/>
    <w:rsid w:val="005D3E2D"/>
    <w:rsid w:val="00614A29"/>
    <w:rsid w:val="0065104E"/>
    <w:rsid w:val="006A6B0B"/>
    <w:rsid w:val="006E3FDA"/>
    <w:rsid w:val="00706E13"/>
    <w:rsid w:val="00713F47"/>
    <w:rsid w:val="0075393C"/>
    <w:rsid w:val="00776C08"/>
    <w:rsid w:val="007E1DA8"/>
    <w:rsid w:val="007F6C26"/>
    <w:rsid w:val="00823CC9"/>
    <w:rsid w:val="008334AE"/>
    <w:rsid w:val="00836FED"/>
    <w:rsid w:val="00845CD2"/>
    <w:rsid w:val="00852B0D"/>
    <w:rsid w:val="00881692"/>
    <w:rsid w:val="00887B5F"/>
    <w:rsid w:val="008B3CC5"/>
    <w:rsid w:val="008D57F3"/>
    <w:rsid w:val="008E4261"/>
    <w:rsid w:val="008F250D"/>
    <w:rsid w:val="008F3E86"/>
    <w:rsid w:val="008F4662"/>
    <w:rsid w:val="00905D08"/>
    <w:rsid w:val="00925753"/>
    <w:rsid w:val="00966C5C"/>
    <w:rsid w:val="00973104"/>
    <w:rsid w:val="009C1E32"/>
    <w:rsid w:val="009D586F"/>
    <w:rsid w:val="00A6422D"/>
    <w:rsid w:val="00A72D2E"/>
    <w:rsid w:val="00A8673C"/>
    <w:rsid w:val="00A911E7"/>
    <w:rsid w:val="00A939D9"/>
    <w:rsid w:val="00A9445D"/>
    <w:rsid w:val="00AD0078"/>
    <w:rsid w:val="00AD1AA8"/>
    <w:rsid w:val="00B20712"/>
    <w:rsid w:val="00B26686"/>
    <w:rsid w:val="00B43238"/>
    <w:rsid w:val="00B75216"/>
    <w:rsid w:val="00B91D52"/>
    <w:rsid w:val="00BA1ACD"/>
    <w:rsid w:val="00BC10A7"/>
    <w:rsid w:val="00BD4226"/>
    <w:rsid w:val="00CA7176"/>
    <w:rsid w:val="00CB793B"/>
    <w:rsid w:val="00CC163D"/>
    <w:rsid w:val="00CD2773"/>
    <w:rsid w:val="00CD2CEF"/>
    <w:rsid w:val="00CE143B"/>
    <w:rsid w:val="00D17F8D"/>
    <w:rsid w:val="00D74B13"/>
    <w:rsid w:val="00E167C7"/>
    <w:rsid w:val="00EC47F6"/>
    <w:rsid w:val="00F66032"/>
    <w:rsid w:val="00F92CF1"/>
    <w:rsid w:val="00F958C2"/>
    <w:rsid w:val="00FA2938"/>
    <w:rsid w:val="01FB23CB"/>
    <w:rsid w:val="0B0D77B0"/>
    <w:rsid w:val="0C3D5924"/>
    <w:rsid w:val="0D9F1876"/>
    <w:rsid w:val="10ED36A0"/>
    <w:rsid w:val="114917E9"/>
    <w:rsid w:val="15F42192"/>
    <w:rsid w:val="19C36DAA"/>
    <w:rsid w:val="1A5D684E"/>
    <w:rsid w:val="1ABE55EE"/>
    <w:rsid w:val="1D954D97"/>
    <w:rsid w:val="2A012DF7"/>
    <w:rsid w:val="303D4E30"/>
    <w:rsid w:val="316E2FA4"/>
    <w:rsid w:val="3507028C"/>
    <w:rsid w:val="3595643A"/>
    <w:rsid w:val="38E01BC5"/>
    <w:rsid w:val="3CD42DDC"/>
    <w:rsid w:val="429960CF"/>
    <w:rsid w:val="45C76287"/>
    <w:rsid w:val="471D5503"/>
    <w:rsid w:val="492C0AE6"/>
    <w:rsid w:val="4A5B700A"/>
    <w:rsid w:val="4DF57B76"/>
    <w:rsid w:val="541C1C0A"/>
    <w:rsid w:val="55145A25"/>
    <w:rsid w:val="55383E38"/>
    <w:rsid w:val="5911172D"/>
    <w:rsid w:val="59870472"/>
    <w:rsid w:val="5E731884"/>
    <w:rsid w:val="67706CC4"/>
    <w:rsid w:val="678A783D"/>
    <w:rsid w:val="685B7F7B"/>
    <w:rsid w:val="6C053E44"/>
    <w:rsid w:val="6CA86ED0"/>
    <w:rsid w:val="724C7A91"/>
    <w:rsid w:val="72617A36"/>
    <w:rsid w:val="7EB2342C"/>
    <w:rsid w:val="7FBC7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nhideWhenUsed="0"/>
    <w:lsdException w:name="toc 2" w:semiHidden="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A8"/>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D1AA8"/>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3"/>
    <w:rsid w:val="00AD1AA8"/>
    <w:rPr>
      <w:rFonts w:ascii="Times New Roman" w:eastAsia="宋体" w:hAnsi="Times New Roman" w:cs="Times New Roman"/>
      <w:sz w:val="18"/>
      <w:szCs w:val="18"/>
    </w:rPr>
  </w:style>
  <w:style w:type="paragraph" w:styleId="a4">
    <w:name w:val="header"/>
    <w:basedOn w:val="a"/>
    <w:link w:val="Char0"/>
    <w:rsid w:val="00AD1AA8"/>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0">
    <w:name w:val="页眉 Char"/>
    <w:basedOn w:val="a0"/>
    <w:link w:val="a4"/>
    <w:rsid w:val="00AD1AA8"/>
    <w:rPr>
      <w:rFonts w:ascii="Times New Roman" w:eastAsia="宋体" w:hAnsi="Times New Roman" w:cs="Times New Roman"/>
      <w:sz w:val="18"/>
      <w:szCs w:val="18"/>
    </w:rPr>
  </w:style>
  <w:style w:type="paragraph" w:styleId="1">
    <w:name w:val="toc 1"/>
    <w:basedOn w:val="a"/>
    <w:next w:val="a"/>
    <w:rsid w:val="00AD1AA8"/>
    <w:rPr>
      <w:rFonts w:ascii="Times New Roman" w:hAnsi="Times New Roman" w:cs="Times New Roman"/>
      <w:szCs w:val="24"/>
    </w:rPr>
  </w:style>
  <w:style w:type="paragraph" w:styleId="2">
    <w:name w:val="toc 2"/>
    <w:basedOn w:val="a"/>
    <w:next w:val="a"/>
    <w:rsid w:val="00AD1AA8"/>
    <w:pPr>
      <w:ind w:leftChars="200" w:left="420"/>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0102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12</Pages>
  <Words>1010</Words>
  <Characters>5762</Characters>
  <Application>Microsoft Office Word</Application>
  <DocSecurity>0</DocSecurity>
  <Lines>48</Lines>
  <Paragraphs>13</Paragraphs>
  <ScaleCrop>false</ScaleCrop>
  <Company>MS</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河北省2017年部门预算信息公开</dc:title>
  <dc:creator>guest</dc:creator>
  <cp:lastModifiedBy>Administrator</cp:lastModifiedBy>
  <cp:revision>19</cp:revision>
  <cp:lastPrinted>2017-02-07T01:57:00Z</cp:lastPrinted>
  <dcterms:created xsi:type="dcterms:W3CDTF">2017-04-12T08:51:00Z</dcterms:created>
  <dcterms:modified xsi:type="dcterms:W3CDTF">2018-03-21T08:00:00Z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